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FC24E0" w14:textId="37FF4802" w:rsidR="00B15DA5" w:rsidRPr="006868C4" w:rsidRDefault="00EE616E" w:rsidP="00EC55D4">
      <w:pPr>
        <w:spacing w:after="1440" w:line="276" w:lineRule="auto"/>
        <w:ind w:firstLine="0"/>
        <w:jc w:val="center"/>
        <w:rPr>
          <w:rFonts w:ascii="Times New Roman" w:hAnsi="Times New Roman"/>
          <w:sz w:val="24"/>
          <w:szCs w:val="32"/>
        </w:rPr>
      </w:pPr>
      <w:r w:rsidRPr="006868C4">
        <w:rPr>
          <w:rFonts w:ascii="Times New Roman" w:hAnsi="Times New Roman"/>
          <w:sz w:val="24"/>
          <w:szCs w:val="32"/>
        </w:rPr>
        <w:t>EGYESÜLT NEMZETEK SZERVEZETE NEMZETKÖZI KERESKEDELMI JOGI BIZOTTSÁGA</w:t>
      </w:r>
    </w:p>
    <w:p w14:paraId="27BE96DC" w14:textId="77777777" w:rsidR="00EE616E" w:rsidRPr="006868C4" w:rsidRDefault="00EE616E" w:rsidP="00EC55D4">
      <w:pPr>
        <w:spacing w:before="3960" w:after="27" w:line="276" w:lineRule="auto"/>
        <w:ind w:firstLine="0"/>
        <w:jc w:val="center"/>
        <w:rPr>
          <w:rFonts w:ascii="Times New Roman" w:hAnsi="Times New Roman"/>
          <w:sz w:val="48"/>
          <w:szCs w:val="48"/>
        </w:rPr>
      </w:pPr>
      <w:r w:rsidRPr="006868C4">
        <w:rPr>
          <w:rFonts w:ascii="Times New Roman" w:hAnsi="Times New Roman"/>
          <w:sz w:val="48"/>
          <w:szCs w:val="48"/>
        </w:rPr>
        <w:t xml:space="preserve">Az </w:t>
      </w:r>
      <w:r w:rsidR="00B15DA5" w:rsidRPr="006868C4">
        <w:rPr>
          <w:rFonts w:ascii="Times New Roman" w:hAnsi="Times New Roman"/>
          <w:sz w:val="48"/>
          <w:szCs w:val="48"/>
        </w:rPr>
        <w:t>UNCITRAL</w:t>
      </w:r>
    </w:p>
    <w:p w14:paraId="6908473B" w14:textId="1A78CF8A" w:rsidR="00B15DA5" w:rsidRPr="006868C4" w:rsidRDefault="0083792E" w:rsidP="00EC55D4">
      <w:pPr>
        <w:spacing w:after="27" w:line="276" w:lineRule="auto"/>
        <w:ind w:firstLine="0"/>
        <w:jc w:val="center"/>
        <w:rPr>
          <w:rFonts w:ascii="Times New Roman" w:hAnsi="Times New Roman"/>
          <w:sz w:val="48"/>
          <w:szCs w:val="48"/>
        </w:rPr>
      </w:pPr>
      <w:r w:rsidRPr="006868C4">
        <w:rPr>
          <w:rFonts w:ascii="Times New Roman" w:hAnsi="Times New Roman"/>
          <w:sz w:val="48"/>
          <w:szCs w:val="48"/>
        </w:rPr>
        <w:t>Nemzetközi Kereskedelmi</w:t>
      </w:r>
      <w:r w:rsidR="00EE616E" w:rsidRPr="006868C4">
        <w:rPr>
          <w:rFonts w:ascii="Times New Roman" w:hAnsi="Times New Roman"/>
          <w:sz w:val="48"/>
          <w:szCs w:val="48"/>
        </w:rPr>
        <w:t xml:space="preserve"> </w:t>
      </w:r>
      <w:r w:rsidRPr="006868C4">
        <w:rPr>
          <w:rFonts w:ascii="Times New Roman" w:hAnsi="Times New Roman"/>
          <w:sz w:val="48"/>
          <w:szCs w:val="48"/>
        </w:rPr>
        <w:t>Választottbíráskodásról szóló Modelltörvénye</w:t>
      </w:r>
    </w:p>
    <w:p w14:paraId="7DA19C90" w14:textId="77777777" w:rsidR="00B15DA5" w:rsidRPr="006868C4" w:rsidRDefault="00B15DA5" w:rsidP="00EC55D4">
      <w:pPr>
        <w:spacing w:before="960" w:after="480" w:line="276" w:lineRule="auto"/>
        <w:ind w:left="16" w:firstLine="0"/>
        <w:jc w:val="center"/>
        <w:rPr>
          <w:rFonts w:ascii="Times New Roman" w:hAnsi="Times New Roman"/>
        </w:rPr>
      </w:pPr>
      <w:r w:rsidRPr="006868C4">
        <w:rPr>
          <w:rFonts w:ascii="Times New Roman" w:hAnsi="Times New Roman"/>
          <w:sz w:val="40"/>
        </w:rPr>
        <w:t>1985</w:t>
      </w:r>
    </w:p>
    <w:p w14:paraId="3C00435D" w14:textId="110DE866" w:rsidR="00B15DA5" w:rsidRPr="006868C4" w:rsidRDefault="00EE616E" w:rsidP="00EC55D4">
      <w:pPr>
        <w:spacing w:after="3840" w:line="276" w:lineRule="auto"/>
        <w:ind w:right="27" w:firstLine="0"/>
        <w:jc w:val="center"/>
        <w:rPr>
          <w:rFonts w:ascii="Times New Roman" w:hAnsi="Times New Roman"/>
        </w:rPr>
      </w:pPr>
      <w:r w:rsidRPr="006868C4">
        <w:rPr>
          <w:rFonts w:ascii="Times New Roman" w:hAnsi="Times New Roman"/>
          <w:sz w:val="36"/>
        </w:rPr>
        <w:t>A</w:t>
      </w:r>
      <w:r w:rsidR="00B15DA5" w:rsidRPr="006868C4">
        <w:rPr>
          <w:rFonts w:ascii="Times New Roman" w:hAnsi="Times New Roman"/>
          <w:sz w:val="36"/>
        </w:rPr>
        <w:t xml:space="preserve"> 2006</w:t>
      </w:r>
      <w:r w:rsidRPr="006868C4">
        <w:rPr>
          <w:rFonts w:ascii="Times New Roman" w:hAnsi="Times New Roman"/>
          <w:sz w:val="36"/>
        </w:rPr>
        <w:t>-ban elfogadott módosításokkal</w:t>
      </w:r>
    </w:p>
    <w:p w14:paraId="5F58511C" w14:textId="1FEAEE14" w:rsidR="00B15DA5" w:rsidRPr="004A68EC" w:rsidRDefault="004A68EC" w:rsidP="00EC55D4">
      <w:pPr>
        <w:spacing w:line="276" w:lineRule="auto"/>
        <w:jc w:val="center"/>
        <w:rPr>
          <w:rFonts w:ascii="Times New Roman" w:hAnsi="Times New Roman"/>
          <w:sz w:val="24"/>
          <w:szCs w:val="24"/>
        </w:rPr>
      </w:pPr>
      <w:r w:rsidRPr="004A68EC">
        <w:rPr>
          <w:rFonts w:ascii="Times New Roman" w:hAnsi="Times New Roman"/>
          <w:sz w:val="24"/>
          <w:szCs w:val="24"/>
        </w:rPr>
        <w:t>A magyar nyelvű fordítást készítette</w:t>
      </w:r>
    </w:p>
    <w:p w14:paraId="0A5BFC42" w14:textId="43BD1B89" w:rsidR="006868C4" w:rsidRPr="006868C4" w:rsidRDefault="006868C4" w:rsidP="00EC55D4">
      <w:pPr>
        <w:spacing w:line="276" w:lineRule="auto"/>
        <w:jc w:val="center"/>
        <w:rPr>
          <w:rFonts w:ascii="Times New Roman" w:hAnsi="Times New Roman"/>
          <w:b/>
          <w:bCs/>
          <w:sz w:val="24"/>
          <w:szCs w:val="24"/>
        </w:rPr>
      </w:pPr>
      <w:r w:rsidRPr="006868C4">
        <w:rPr>
          <w:rFonts w:ascii="Times New Roman" w:hAnsi="Times New Roman"/>
          <w:b/>
          <w:bCs/>
          <w:sz w:val="24"/>
          <w:szCs w:val="24"/>
        </w:rPr>
        <w:t>dr.Schmidt Richárd LL.M</w:t>
      </w:r>
    </w:p>
    <w:p w14:paraId="1139C036" w14:textId="28253A48" w:rsidR="006868C4" w:rsidRDefault="006868C4" w:rsidP="00EC55D4">
      <w:pPr>
        <w:spacing w:line="276" w:lineRule="auto"/>
        <w:jc w:val="center"/>
        <w:rPr>
          <w:rFonts w:ascii="Times New Roman" w:hAnsi="Times New Roman"/>
          <w:b/>
          <w:bCs/>
          <w:sz w:val="24"/>
          <w:szCs w:val="24"/>
        </w:rPr>
      </w:pPr>
      <w:r w:rsidRPr="006868C4">
        <w:rPr>
          <w:rFonts w:ascii="Times New Roman" w:hAnsi="Times New Roman"/>
          <w:b/>
          <w:bCs/>
          <w:sz w:val="24"/>
          <w:szCs w:val="24"/>
        </w:rPr>
        <w:t>dr.Gritta Péter</w:t>
      </w:r>
    </w:p>
    <w:p w14:paraId="3739A8CF" w14:textId="0B74B68C" w:rsidR="009C7F97" w:rsidRPr="006868C4" w:rsidRDefault="009C7F97" w:rsidP="00EC55D4">
      <w:pPr>
        <w:spacing w:line="276" w:lineRule="auto"/>
        <w:jc w:val="center"/>
        <w:rPr>
          <w:rFonts w:ascii="Times New Roman" w:hAnsi="Times New Roman"/>
          <w:b/>
          <w:bCs/>
          <w:sz w:val="24"/>
          <w:szCs w:val="24"/>
        </w:rPr>
      </w:pPr>
      <w:r>
        <w:rPr>
          <w:rFonts w:ascii="Times New Roman" w:hAnsi="Times New Roman"/>
          <w:b/>
          <w:bCs/>
          <w:sz w:val="24"/>
          <w:szCs w:val="24"/>
        </w:rPr>
        <w:t>2020.</w:t>
      </w:r>
    </w:p>
    <w:p w14:paraId="73453D52" w14:textId="77777777" w:rsidR="006868C4" w:rsidRPr="006868C4" w:rsidRDefault="006868C4" w:rsidP="00EC55D4">
      <w:pPr>
        <w:spacing w:line="276" w:lineRule="auto"/>
        <w:rPr>
          <w:rFonts w:ascii="Times New Roman" w:hAnsi="Times New Roman"/>
        </w:rPr>
      </w:pPr>
    </w:p>
    <w:p w14:paraId="257A039A" w14:textId="2234D190" w:rsidR="00E80512" w:rsidRPr="006868C4" w:rsidRDefault="00E80512" w:rsidP="00EC55D4">
      <w:pPr>
        <w:spacing w:line="276" w:lineRule="auto"/>
        <w:rPr>
          <w:rFonts w:ascii="Times New Roman" w:hAnsi="Times New Roman"/>
        </w:rPr>
        <w:sectPr w:rsidR="00E80512" w:rsidRPr="006868C4" w:rsidSect="00167C23">
          <w:headerReference w:type="even" r:id="rId8"/>
          <w:headerReference w:type="default" r:id="rId9"/>
          <w:footerReference w:type="even" r:id="rId10"/>
          <w:footerReference w:type="default" r:id="rId11"/>
          <w:headerReference w:type="first" r:id="rId12"/>
          <w:footerReference w:type="first" r:id="rId13"/>
          <w:pgSz w:w="11907" w:h="16840" w:code="9"/>
          <w:pgMar w:top="1043" w:right="1418" w:bottom="1140" w:left="1418" w:header="709" w:footer="709" w:gutter="0"/>
          <w:cols w:space="708"/>
        </w:sectPr>
      </w:pPr>
    </w:p>
    <w:p w14:paraId="0892CEE4" w14:textId="0FD711CE" w:rsidR="004A68EC" w:rsidRPr="00694B99" w:rsidRDefault="004A68EC" w:rsidP="00EC55D4">
      <w:pPr>
        <w:spacing w:before="480" w:after="480" w:line="276" w:lineRule="auto"/>
        <w:jc w:val="center"/>
        <w:rPr>
          <w:rFonts w:ascii="Times New Roman" w:hAnsi="Times New Roman"/>
          <w:b/>
          <w:bCs/>
          <w:sz w:val="24"/>
          <w:szCs w:val="24"/>
          <w:lang w:eastAsia="hu-HU"/>
        </w:rPr>
      </w:pPr>
      <w:r w:rsidRPr="00694B99">
        <w:rPr>
          <w:rFonts w:ascii="Times New Roman" w:hAnsi="Times New Roman"/>
          <w:b/>
          <w:bCs/>
          <w:sz w:val="24"/>
          <w:szCs w:val="24"/>
          <w:lang w:eastAsia="hu-HU"/>
        </w:rPr>
        <w:lastRenderedPageBreak/>
        <w:t>ELŐSZÓ A MAGYAR FORDÍTÁSHOZ</w:t>
      </w:r>
    </w:p>
    <w:p w14:paraId="5E08EAE4" w14:textId="5FD0D009" w:rsidR="006868C4" w:rsidRPr="000073D2" w:rsidRDefault="006868C4" w:rsidP="00EC55D4">
      <w:pPr>
        <w:spacing w:before="120" w:after="120" w:line="276" w:lineRule="auto"/>
        <w:rPr>
          <w:rFonts w:ascii="Times New Roman" w:hAnsi="Times New Roman"/>
          <w:sz w:val="24"/>
          <w:szCs w:val="24"/>
          <w:lang w:eastAsia="hu-HU"/>
        </w:rPr>
      </w:pPr>
      <w:r w:rsidRPr="000073D2">
        <w:rPr>
          <w:rFonts w:ascii="Times New Roman" w:hAnsi="Times New Roman"/>
          <w:sz w:val="24"/>
          <w:szCs w:val="24"/>
          <w:lang w:eastAsia="hu-HU"/>
        </w:rPr>
        <w:t xml:space="preserve">A jelen dokumentum az Egyesült Nemzetek Szervezete Kereskedelmi Jogi Bizottsága (UNCTIRAL) által a </w:t>
      </w:r>
      <w:hyperlink r:id="rId14" w:history="1">
        <w:r w:rsidRPr="000073D2">
          <w:rPr>
            <w:rStyle w:val="Hiperhivatkozs"/>
            <w:rFonts w:ascii="Times New Roman" w:hAnsi="Times New Roman"/>
            <w:sz w:val="24"/>
            <w:szCs w:val="24"/>
            <w:lang w:eastAsia="hu-HU"/>
          </w:rPr>
          <w:t>https://uncitral.un.org/</w:t>
        </w:r>
      </w:hyperlink>
      <w:r w:rsidRPr="000073D2">
        <w:rPr>
          <w:rFonts w:ascii="Times New Roman" w:hAnsi="Times New Roman"/>
          <w:sz w:val="24"/>
          <w:szCs w:val="24"/>
          <w:lang w:eastAsia="hu-HU"/>
        </w:rPr>
        <w:t xml:space="preserve"> honlapon közzétett </w:t>
      </w:r>
      <w:r w:rsidR="009A448A" w:rsidRPr="000073D2">
        <w:rPr>
          <w:rFonts w:ascii="Times New Roman" w:hAnsi="Times New Roman"/>
          <w:sz w:val="24"/>
          <w:szCs w:val="24"/>
          <w:lang w:eastAsia="hu-HU"/>
        </w:rPr>
        <w:t>„UNCITRAL Model Law on International Commercial Arbitration (1985), with amendments as adopted in 2006” megnevezésű dokumentum nem hiteles magyar nyelvű fordítása.</w:t>
      </w:r>
    </w:p>
    <w:p w14:paraId="5A52A207" w14:textId="77777777" w:rsidR="00E31217" w:rsidRDefault="004A68EC" w:rsidP="00EC55D4">
      <w:pPr>
        <w:spacing w:before="120" w:after="120" w:line="276" w:lineRule="auto"/>
        <w:rPr>
          <w:rFonts w:ascii="Times New Roman" w:hAnsi="Times New Roman"/>
          <w:sz w:val="24"/>
          <w:szCs w:val="24"/>
        </w:rPr>
      </w:pPr>
      <w:r w:rsidRPr="000073D2">
        <w:rPr>
          <w:rFonts w:ascii="Times New Roman" w:hAnsi="Times New Roman"/>
          <w:sz w:val="24"/>
          <w:szCs w:val="24"/>
        </w:rPr>
        <w:t xml:space="preserve">A fenti dokumentum a </w:t>
      </w:r>
      <w:r w:rsidR="000073D2">
        <w:rPr>
          <w:rFonts w:ascii="Times New Roman" w:hAnsi="Times New Roman"/>
          <w:sz w:val="24"/>
          <w:szCs w:val="24"/>
        </w:rPr>
        <w:t xml:space="preserve">kereskedelemi </w:t>
      </w:r>
      <w:r w:rsidRPr="000073D2">
        <w:rPr>
          <w:rFonts w:ascii="Times New Roman" w:hAnsi="Times New Roman"/>
          <w:sz w:val="24"/>
          <w:szCs w:val="24"/>
        </w:rPr>
        <w:t xml:space="preserve">választottbíráskodás szempontjából három kiemelkedő jelentőségű </w:t>
      </w:r>
      <w:r w:rsidR="000073D2" w:rsidRPr="000073D2">
        <w:rPr>
          <w:rFonts w:ascii="Times New Roman" w:hAnsi="Times New Roman"/>
          <w:sz w:val="24"/>
          <w:szCs w:val="24"/>
        </w:rPr>
        <w:t>forrást tartalmaz.</w:t>
      </w:r>
      <w:r w:rsidRPr="000073D2">
        <w:rPr>
          <w:rFonts w:ascii="Times New Roman" w:hAnsi="Times New Roman"/>
          <w:sz w:val="24"/>
          <w:szCs w:val="24"/>
        </w:rPr>
        <w:t xml:space="preserve"> </w:t>
      </w:r>
    </w:p>
    <w:p w14:paraId="584B68FF" w14:textId="15618C5E" w:rsidR="004A68EC" w:rsidRDefault="000073D2" w:rsidP="00EC55D4">
      <w:pPr>
        <w:spacing w:before="120" w:after="120" w:line="276" w:lineRule="auto"/>
        <w:rPr>
          <w:rFonts w:ascii="Times New Roman" w:hAnsi="Times New Roman"/>
          <w:sz w:val="24"/>
          <w:szCs w:val="24"/>
        </w:rPr>
      </w:pPr>
      <w:r w:rsidRPr="000073D2">
        <w:rPr>
          <w:rFonts w:ascii="Times New Roman" w:hAnsi="Times New Roman"/>
          <w:sz w:val="24"/>
          <w:szCs w:val="24"/>
        </w:rPr>
        <w:t>Egyrészről a</w:t>
      </w:r>
      <w:r w:rsidR="004A68EC" w:rsidRPr="000073D2">
        <w:rPr>
          <w:rFonts w:ascii="Times New Roman" w:hAnsi="Times New Roman"/>
          <w:sz w:val="24"/>
          <w:szCs w:val="24"/>
        </w:rPr>
        <w:t xml:space="preserve"> Nemzetközi Kereskedelmi Választottbíráskodásról szóló </w:t>
      </w:r>
      <w:r w:rsidRPr="000073D2">
        <w:rPr>
          <w:rFonts w:ascii="Times New Roman" w:hAnsi="Times New Roman"/>
          <w:sz w:val="24"/>
          <w:szCs w:val="24"/>
        </w:rPr>
        <w:t xml:space="preserve">1985. évi </w:t>
      </w:r>
      <w:r w:rsidR="004A68EC" w:rsidRPr="000073D2">
        <w:rPr>
          <w:rFonts w:ascii="Times New Roman" w:hAnsi="Times New Roman"/>
          <w:sz w:val="24"/>
          <w:szCs w:val="24"/>
        </w:rPr>
        <w:t>UNCITRAL Modelltörvény („Modelltörvény”) 2006. évben felülvizsgált szövegét</w:t>
      </w:r>
      <w:r w:rsidRPr="000073D2">
        <w:rPr>
          <w:rFonts w:ascii="Times New Roman" w:hAnsi="Times New Roman"/>
          <w:sz w:val="24"/>
          <w:szCs w:val="24"/>
        </w:rPr>
        <w:t>.</w:t>
      </w:r>
      <w:r w:rsidR="004A68EC" w:rsidRPr="000073D2">
        <w:rPr>
          <w:rFonts w:ascii="Times New Roman" w:hAnsi="Times New Roman"/>
          <w:sz w:val="24"/>
          <w:szCs w:val="24"/>
        </w:rPr>
        <w:t xml:space="preserve"> </w:t>
      </w:r>
      <w:r w:rsidRPr="000073D2">
        <w:rPr>
          <w:rFonts w:ascii="Times New Roman" w:hAnsi="Times New Roman"/>
          <w:sz w:val="24"/>
          <w:szCs w:val="24"/>
        </w:rPr>
        <w:t>M</w:t>
      </w:r>
      <w:r w:rsidR="004A68EC" w:rsidRPr="000073D2">
        <w:rPr>
          <w:rFonts w:ascii="Times New Roman" w:hAnsi="Times New Roman"/>
          <w:sz w:val="24"/>
          <w:szCs w:val="24"/>
        </w:rPr>
        <w:t>ásrészről a 2006. évi felülvizsgálatra tekintettel a Modelltörvényhez</w:t>
      </w:r>
      <w:r>
        <w:rPr>
          <w:rFonts w:ascii="Times New Roman" w:hAnsi="Times New Roman"/>
          <w:sz w:val="24"/>
          <w:szCs w:val="24"/>
        </w:rPr>
        <w:t xml:space="preserve"> </w:t>
      </w:r>
      <w:r w:rsidRPr="000073D2">
        <w:rPr>
          <w:rFonts w:ascii="Times New Roman" w:hAnsi="Times New Roman"/>
          <w:sz w:val="24"/>
          <w:szCs w:val="24"/>
        </w:rPr>
        <w:t>az UNCITRAL Titkársága által</w:t>
      </w:r>
      <w:r w:rsidR="004A68EC" w:rsidRPr="000073D2">
        <w:rPr>
          <w:rFonts w:ascii="Times New Roman" w:hAnsi="Times New Roman"/>
          <w:sz w:val="24"/>
          <w:szCs w:val="24"/>
        </w:rPr>
        <w:t xml:space="preserve"> fűzött magyarázatokat</w:t>
      </w:r>
      <w:r>
        <w:rPr>
          <w:rFonts w:ascii="Times New Roman" w:hAnsi="Times New Roman"/>
          <w:sz w:val="24"/>
          <w:szCs w:val="24"/>
        </w:rPr>
        <w:t xml:space="preserve"> („Magyarázatok”</w:t>
      </w:r>
      <w:r w:rsidR="00694B99">
        <w:rPr>
          <w:rFonts w:ascii="Times New Roman" w:hAnsi="Times New Roman"/>
          <w:sz w:val="24"/>
          <w:szCs w:val="24"/>
        </w:rPr>
        <w:t>)</w:t>
      </w:r>
      <w:r w:rsidRPr="000073D2">
        <w:rPr>
          <w:rFonts w:ascii="Times New Roman" w:hAnsi="Times New Roman"/>
          <w:sz w:val="24"/>
          <w:szCs w:val="24"/>
        </w:rPr>
        <w:t>.</w:t>
      </w:r>
      <w:r>
        <w:rPr>
          <w:rFonts w:ascii="Times New Roman" w:hAnsi="Times New Roman"/>
          <w:sz w:val="24"/>
          <w:szCs w:val="24"/>
        </w:rPr>
        <w:t xml:space="preserve"> Végül az UNCITRAL 2006. évben elfogadott ajánlását a</w:t>
      </w:r>
      <w:r w:rsidR="004A68EC" w:rsidRPr="000073D2">
        <w:rPr>
          <w:rFonts w:ascii="Times New Roman" w:hAnsi="Times New Roman"/>
          <w:sz w:val="24"/>
          <w:szCs w:val="24"/>
        </w:rPr>
        <w:t xml:space="preserve"> külföldi választottbírósági határozatok elismeréséről és végrehajtásáról szóló, New Yorkban 1958. június 10-én kelt Egyezmény II. Cikk (2) bekezdésének és a VII. Cikk (1) bekezdésének értelmezésével kapcsolat</w:t>
      </w:r>
      <w:r>
        <w:rPr>
          <w:rFonts w:ascii="Times New Roman" w:hAnsi="Times New Roman"/>
          <w:sz w:val="24"/>
          <w:szCs w:val="24"/>
        </w:rPr>
        <w:t>osan</w:t>
      </w:r>
      <w:r w:rsidR="00694B99">
        <w:rPr>
          <w:rFonts w:ascii="Times New Roman" w:hAnsi="Times New Roman"/>
          <w:sz w:val="24"/>
          <w:szCs w:val="24"/>
        </w:rPr>
        <w:t xml:space="preserve"> („Ajánlás”)</w:t>
      </w:r>
      <w:r w:rsidRPr="000073D2">
        <w:rPr>
          <w:rFonts w:ascii="Times New Roman" w:hAnsi="Times New Roman"/>
          <w:sz w:val="24"/>
          <w:szCs w:val="24"/>
        </w:rPr>
        <w:t>.</w:t>
      </w:r>
    </w:p>
    <w:p w14:paraId="65C7B292" w14:textId="24CE1D2A" w:rsidR="000073D2" w:rsidRDefault="00694B99" w:rsidP="00EC55D4">
      <w:pPr>
        <w:spacing w:before="120" w:after="120" w:line="276" w:lineRule="auto"/>
        <w:rPr>
          <w:rFonts w:ascii="Times New Roman" w:hAnsi="Times New Roman"/>
          <w:sz w:val="24"/>
          <w:szCs w:val="24"/>
        </w:rPr>
      </w:pPr>
      <w:r>
        <w:rPr>
          <w:rFonts w:ascii="Times New Roman" w:hAnsi="Times New Roman"/>
          <w:sz w:val="24"/>
          <w:szCs w:val="24"/>
        </w:rPr>
        <w:t>A</w:t>
      </w:r>
      <w:r w:rsidR="000073D2">
        <w:rPr>
          <w:rFonts w:ascii="Times New Roman" w:hAnsi="Times New Roman"/>
          <w:sz w:val="24"/>
          <w:szCs w:val="24"/>
        </w:rPr>
        <w:t xml:space="preserve"> választottbíráskodásról szóló 2017. évi </w:t>
      </w:r>
      <w:r>
        <w:rPr>
          <w:rFonts w:ascii="Times New Roman" w:hAnsi="Times New Roman"/>
          <w:sz w:val="24"/>
          <w:szCs w:val="24"/>
        </w:rPr>
        <w:t>LX. törvény („Vbt.”) 3. § (3) bekezdése alapján a Vbt. rendelkezéseit a jóhiszemű joggyakorlással összhangban, valamint a Magyarázatok</w:t>
      </w:r>
      <w:r w:rsidR="00E31217">
        <w:rPr>
          <w:rFonts w:ascii="Times New Roman" w:hAnsi="Times New Roman"/>
          <w:sz w:val="24"/>
          <w:szCs w:val="24"/>
        </w:rPr>
        <w:t xml:space="preserve"> azon</w:t>
      </w:r>
      <w:r>
        <w:rPr>
          <w:rFonts w:ascii="Times New Roman" w:hAnsi="Times New Roman"/>
          <w:sz w:val="24"/>
          <w:szCs w:val="24"/>
        </w:rPr>
        <w:t xml:space="preserve"> magyar nyelvű fordításá</w:t>
      </w:r>
      <w:r w:rsidR="00E31217">
        <w:rPr>
          <w:rFonts w:ascii="Times New Roman" w:hAnsi="Times New Roman"/>
          <w:sz w:val="24"/>
          <w:szCs w:val="24"/>
        </w:rPr>
        <w:t>ra figyelemmel kell értelmezni, melyet</w:t>
      </w:r>
      <w:r>
        <w:rPr>
          <w:rFonts w:ascii="Times New Roman" w:hAnsi="Times New Roman"/>
          <w:sz w:val="24"/>
          <w:szCs w:val="24"/>
        </w:rPr>
        <w:t xml:space="preserve"> a Magyar Kereskedelmi és Iparkamara </w:t>
      </w:r>
      <w:r w:rsidR="00E31217">
        <w:rPr>
          <w:rFonts w:ascii="Times New Roman" w:hAnsi="Times New Roman"/>
          <w:sz w:val="24"/>
          <w:szCs w:val="24"/>
        </w:rPr>
        <w:t>mellett működő Állandó Választottbíróság honlapján közzétettek</w:t>
      </w:r>
      <w:r>
        <w:rPr>
          <w:rFonts w:ascii="Times New Roman" w:hAnsi="Times New Roman"/>
          <w:sz w:val="24"/>
          <w:szCs w:val="24"/>
        </w:rPr>
        <w:t>.</w:t>
      </w:r>
    </w:p>
    <w:p w14:paraId="077061DD" w14:textId="27BD127E" w:rsidR="00694B99" w:rsidRDefault="00694B99" w:rsidP="00EC55D4">
      <w:pPr>
        <w:spacing w:before="120" w:after="120" w:line="276" w:lineRule="auto"/>
        <w:rPr>
          <w:rFonts w:ascii="Times New Roman" w:hAnsi="Times New Roman"/>
          <w:sz w:val="24"/>
          <w:szCs w:val="24"/>
        </w:rPr>
      </w:pPr>
      <w:r>
        <w:rPr>
          <w:rFonts w:ascii="Times New Roman" w:hAnsi="Times New Roman"/>
          <w:sz w:val="24"/>
          <w:szCs w:val="24"/>
        </w:rPr>
        <w:t xml:space="preserve">Figyelemmel arra, hogy a </w:t>
      </w:r>
      <w:r w:rsidR="00E31217">
        <w:rPr>
          <w:rFonts w:ascii="Times New Roman" w:hAnsi="Times New Roman"/>
          <w:sz w:val="24"/>
          <w:szCs w:val="24"/>
        </w:rPr>
        <w:t>Magyarázatok magyar nyelvű fordítása eddig nem állt rendelkezésre, indokolt volt annak szövegét – az UNCITRAL fent idézett dokumentumának logikáját követve – a Modelltörvény és az Ajánlások szövegével együtt</w:t>
      </w:r>
      <w:r w:rsidR="00BD01B2">
        <w:rPr>
          <w:rFonts w:ascii="Times New Roman" w:hAnsi="Times New Roman"/>
          <w:sz w:val="24"/>
          <w:szCs w:val="24"/>
        </w:rPr>
        <w:t>,</w:t>
      </w:r>
      <w:r w:rsidR="00E31217">
        <w:rPr>
          <w:rFonts w:ascii="Times New Roman" w:hAnsi="Times New Roman"/>
          <w:sz w:val="24"/>
          <w:szCs w:val="24"/>
        </w:rPr>
        <w:t xml:space="preserve"> egyszerű magyar fordításban a gyakorl</w:t>
      </w:r>
      <w:r w:rsidR="00BD01B2">
        <w:rPr>
          <w:rFonts w:ascii="Times New Roman" w:hAnsi="Times New Roman"/>
          <w:sz w:val="24"/>
          <w:szCs w:val="24"/>
        </w:rPr>
        <w:t>ó jogászok</w:t>
      </w:r>
      <w:r w:rsidR="00E31217">
        <w:rPr>
          <w:rFonts w:ascii="Times New Roman" w:hAnsi="Times New Roman"/>
          <w:sz w:val="24"/>
          <w:szCs w:val="24"/>
        </w:rPr>
        <w:t xml:space="preserve"> rendelkezésére bocsájtani, abban a reményben, hogy az napi jogalkalmazás</w:t>
      </w:r>
      <w:r w:rsidR="00BD01B2">
        <w:rPr>
          <w:rFonts w:ascii="Times New Roman" w:hAnsi="Times New Roman"/>
          <w:sz w:val="24"/>
          <w:szCs w:val="24"/>
        </w:rPr>
        <w:t>uk</w:t>
      </w:r>
      <w:r w:rsidR="00E31217">
        <w:rPr>
          <w:rFonts w:ascii="Times New Roman" w:hAnsi="Times New Roman"/>
          <w:sz w:val="24"/>
          <w:szCs w:val="24"/>
        </w:rPr>
        <w:t xml:space="preserve"> során segítségül szolgálhat.</w:t>
      </w:r>
    </w:p>
    <w:p w14:paraId="4C30DE99" w14:textId="4B4D9B3B" w:rsidR="00E31217" w:rsidRDefault="00E31217" w:rsidP="00EC55D4">
      <w:pPr>
        <w:spacing w:before="120" w:after="120" w:line="276" w:lineRule="auto"/>
        <w:rPr>
          <w:rFonts w:ascii="Times New Roman" w:hAnsi="Times New Roman"/>
          <w:sz w:val="24"/>
          <w:szCs w:val="24"/>
        </w:rPr>
      </w:pPr>
      <w:r>
        <w:rPr>
          <w:rFonts w:ascii="Times New Roman" w:hAnsi="Times New Roman"/>
          <w:sz w:val="24"/>
          <w:szCs w:val="24"/>
        </w:rPr>
        <w:t>Budapest, 2020, szeptember 8.</w:t>
      </w:r>
    </w:p>
    <w:p w14:paraId="7B490B49" w14:textId="1303C46E" w:rsidR="00E31217" w:rsidRDefault="00E31217" w:rsidP="00EC55D4">
      <w:pPr>
        <w:spacing w:before="120" w:after="120" w:line="276" w:lineRule="auto"/>
        <w:ind w:left="5103" w:firstLine="0"/>
        <w:rPr>
          <w:rFonts w:ascii="Times New Roman" w:hAnsi="Times New Roman"/>
          <w:sz w:val="24"/>
          <w:szCs w:val="24"/>
        </w:rPr>
      </w:pPr>
      <w:r>
        <w:rPr>
          <w:rFonts w:ascii="Times New Roman" w:hAnsi="Times New Roman"/>
          <w:sz w:val="24"/>
          <w:szCs w:val="24"/>
        </w:rPr>
        <w:t>dr.Schmidt Richárd LL.M</w:t>
      </w:r>
      <w:r w:rsidR="00BD01B2">
        <w:rPr>
          <w:rFonts w:ascii="Times New Roman" w:hAnsi="Times New Roman"/>
          <w:sz w:val="24"/>
          <w:szCs w:val="24"/>
        </w:rPr>
        <w:t>, ügyvéd</w:t>
      </w:r>
    </w:p>
    <w:p w14:paraId="3B0B1465" w14:textId="09C397C3" w:rsidR="00E31217" w:rsidRDefault="00E31217" w:rsidP="00EC55D4">
      <w:pPr>
        <w:spacing w:before="120" w:after="120" w:line="276" w:lineRule="auto"/>
        <w:ind w:left="5103" w:firstLine="0"/>
        <w:rPr>
          <w:rFonts w:ascii="Times New Roman" w:hAnsi="Times New Roman"/>
          <w:sz w:val="24"/>
          <w:szCs w:val="24"/>
        </w:rPr>
      </w:pPr>
      <w:r>
        <w:rPr>
          <w:rFonts w:ascii="Times New Roman" w:hAnsi="Times New Roman"/>
          <w:sz w:val="24"/>
          <w:szCs w:val="24"/>
        </w:rPr>
        <w:t>dr. Gritta Péter</w:t>
      </w:r>
      <w:r w:rsidR="00BD01B2">
        <w:rPr>
          <w:rFonts w:ascii="Times New Roman" w:hAnsi="Times New Roman"/>
          <w:sz w:val="24"/>
          <w:szCs w:val="24"/>
        </w:rPr>
        <w:t>, ügyvédjelölt</w:t>
      </w:r>
    </w:p>
    <w:p w14:paraId="1A7E6EE9" w14:textId="426995B0" w:rsidR="00E31217" w:rsidRPr="006868C4" w:rsidRDefault="00E31217" w:rsidP="00EC55D4">
      <w:pPr>
        <w:spacing w:before="120" w:after="120" w:line="276" w:lineRule="auto"/>
        <w:rPr>
          <w:rFonts w:ascii="Times New Roman" w:hAnsi="Times New Roman"/>
          <w:sz w:val="24"/>
          <w:szCs w:val="24"/>
          <w:lang w:eastAsia="hu-HU"/>
        </w:rPr>
      </w:pPr>
    </w:p>
    <w:p w14:paraId="67B0E19F" w14:textId="77777777" w:rsidR="006868C4" w:rsidRPr="006868C4" w:rsidRDefault="006868C4" w:rsidP="00EC55D4">
      <w:pPr>
        <w:spacing w:before="120" w:after="120" w:line="276" w:lineRule="auto"/>
        <w:rPr>
          <w:rFonts w:ascii="Times New Roman" w:hAnsi="Times New Roman"/>
          <w:sz w:val="24"/>
          <w:szCs w:val="24"/>
          <w:lang w:eastAsia="hu-HU"/>
        </w:rPr>
      </w:pPr>
    </w:p>
    <w:p w14:paraId="31A95147" w14:textId="77777777" w:rsidR="00B15DA5" w:rsidRPr="006868C4" w:rsidRDefault="00B15DA5" w:rsidP="00EC55D4">
      <w:pPr>
        <w:spacing w:line="276" w:lineRule="auto"/>
        <w:ind w:right="27" w:firstLine="0"/>
        <w:jc w:val="left"/>
        <w:rPr>
          <w:rFonts w:ascii="Times New Roman" w:hAnsi="Times New Roman"/>
        </w:rPr>
        <w:sectPr w:rsidR="00B15DA5" w:rsidRPr="006868C4" w:rsidSect="00167C23">
          <w:headerReference w:type="even" r:id="rId15"/>
          <w:headerReference w:type="default" r:id="rId16"/>
          <w:footerReference w:type="even" r:id="rId17"/>
          <w:footerReference w:type="default" r:id="rId18"/>
          <w:headerReference w:type="first" r:id="rId19"/>
          <w:footerReference w:type="first" r:id="rId20"/>
          <w:pgSz w:w="11907" w:h="16840"/>
          <w:pgMar w:top="1043" w:right="1554" w:bottom="1140" w:left="1537" w:header="709" w:footer="709" w:gutter="0"/>
          <w:pgNumType w:fmt="lowerRoman" w:start="3"/>
          <w:cols w:space="708"/>
        </w:sectPr>
      </w:pPr>
    </w:p>
    <w:p w14:paraId="2A1D3F6C" w14:textId="2F0BD6F7" w:rsidR="006868C4" w:rsidRDefault="006868C4" w:rsidP="00D542C8">
      <w:pPr>
        <w:suppressAutoHyphens w:val="0"/>
        <w:autoSpaceDN/>
        <w:spacing w:after="160" w:line="276" w:lineRule="auto"/>
        <w:ind w:firstLine="0"/>
        <w:jc w:val="center"/>
        <w:textAlignment w:val="auto"/>
        <w:rPr>
          <w:rFonts w:ascii="Times New Roman" w:hAnsi="Times New Roman"/>
          <w:b/>
          <w:bCs/>
          <w:sz w:val="28"/>
          <w:szCs w:val="28"/>
        </w:rPr>
      </w:pPr>
      <w:r>
        <w:rPr>
          <w:rFonts w:ascii="Times New Roman" w:hAnsi="Times New Roman"/>
          <w:b/>
          <w:bCs/>
          <w:sz w:val="28"/>
          <w:szCs w:val="28"/>
        </w:rPr>
        <w:lastRenderedPageBreak/>
        <w:t>TARTALOM</w:t>
      </w:r>
    </w:p>
    <w:p w14:paraId="719398C0" w14:textId="64F63923" w:rsidR="00EF57E2" w:rsidRPr="00EF57E2" w:rsidRDefault="00EF57E2" w:rsidP="00EF57E2">
      <w:pPr>
        <w:pStyle w:val="Cmsor5"/>
        <w:rPr>
          <w:rFonts w:cs="Times New Roman"/>
          <w:i/>
          <w:iCs/>
          <w:noProof/>
          <w:sz w:val="28"/>
          <w:szCs w:val="28"/>
        </w:rPr>
      </w:pPr>
      <w:r w:rsidRPr="00EF57E2">
        <w:rPr>
          <w:rFonts w:cs="Times New Roman"/>
          <w:bCs/>
        </w:rPr>
        <w:fldChar w:fldCharType="begin"/>
      </w:r>
      <w:r w:rsidRPr="00EF57E2">
        <w:rPr>
          <w:rFonts w:cs="Times New Roman"/>
          <w:bCs/>
        </w:rPr>
        <w:instrText xml:space="preserve"> TOC \o "1-8" \h \z \u </w:instrText>
      </w:r>
      <w:r w:rsidRPr="00EF57E2">
        <w:rPr>
          <w:rFonts w:cs="Times New Roman"/>
          <w:bCs/>
        </w:rPr>
        <w:fldChar w:fldCharType="separate"/>
      </w:r>
      <w:r w:rsidRPr="00EF57E2">
        <w:rPr>
          <w:rStyle w:val="Hiperhivatkozs"/>
          <w:i/>
          <w:iCs/>
          <w:noProof/>
          <w:color w:val="auto"/>
          <w:sz w:val="28"/>
          <w:szCs w:val="28"/>
          <w:u w:val="none"/>
        </w:rPr>
        <w:t xml:space="preserve">Első Rész </w:t>
      </w:r>
    </w:p>
    <w:p w14:paraId="15ED0DC3" w14:textId="17153B38" w:rsidR="00EF57E2" w:rsidRPr="00EF57E2" w:rsidRDefault="007C3EAE" w:rsidP="00EF57E2">
      <w:pPr>
        <w:pStyle w:val="TJ1"/>
        <w:rPr>
          <w:noProof/>
        </w:rPr>
      </w:pPr>
      <w:hyperlink w:anchor="_Toc50553204" w:history="1">
        <w:r w:rsidR="00EF57E2" w:rsidRPr="00EF57E2">
          <w:rPr>
            <w:rStyle w:val="Hiperhivatkozs"/>
            <w:rFonts w:ascii="Times New Roman" w:hAnsi="Times New Roman"/>
            <w:noProof/>
            <w:sz w:val="24"/>
            <w:szCs w:val="24"/>
          </w:rPr>
          <w:t>UNCITRAL Modelltörvény a Nemzetközi Kereskedelmi Választottbíráskodásról</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_Toc50553204 \h </w:instrText>
        </w:r>
        <w:r w:rsidR="00EF57E2" w:rsidRPr="00EF57E2">
          <w:rPr>
            <w:noProof/>
            <w:webHidden/>
          </w:rPr>
        </w:r>
        <w:r w:rsidR="00EF57E2" w:rsidRPr="00EF57E2">
          <w:rPr>
            <w:noProof/>
            <w:webHidden/>
          </w:rPr>
          <w:fldChar w:fldCharType="separate"/>
        </w:r>
        <w:r w:rsidR="00EF57E2">
          <w:rPr>
            <w:noProof/>
            <w:webHidden/>
          </w:rPr>
          <w:t>11</w:t>
        </w:r>
        <w:r w:rsidR="00EF57E2" w:rsidRPr="00EF57E2">
          <w:rPr>
            <w:noProof/>
            <w:webHidden/>
          </w:rPr>
          <w:fldChar w:fldCharType="end"/>
        </w:r>
      </w:hyperlink>
    </w:p>
    <w:p w14:paraId="376E9A22" w14:textId="6396E22D" w:rsidR="00EF57E2" w:rsidRPr="00EF57E2" w:rsidRDefault="007C3EAE" w:rsidP="00EF57E2">
      <w:pPr>
        <w:pStyle w:val="TJ2"/>
        <w:rPr>
          <w:noProof/>
        </w:rPr>
      </w:pPr>
      <w:hyperlink w:anchor="_Toc50553205" w:history="1">
        <w:r w:rsidR="00EF57E2" w:rsidRPr="00EF57E2">
          <w:rPr>
            <w:rStyle w:val="Hiperhivatkozs"/>
            <w:rFonts w:ascii="Times New Roman" w:hAnsi="Times New Roman"/>
            <w:noProof/>
            <w:sz w:val="24"/>
            <w:szCs w:val="24"/>
          </w:rPr>
          <w:t>I. FEJEZET ─ ÁLTALÁNOS RENDELKEZÉSEK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_Toc50553205 \h </w:instrText>
        </w:r>
        <w:r w:rsidR="00EF57E2" w:rsidRPr="00EF57E2">
          <w:rPr>
            <w:noProof/>
            <w:webHidden/>
          </w:rPr>
        </w:r>
        <w:r w:rsidR="00EF57E2" w:rsidRPr="00EF57E2">
          <w:rPr>
            <w:noProof/>
            <w:webHidden/>
          </w:rPr>
          <w:fldChar w:fldCharType="separate"/>
        </w:r>
        <w:r w:rsidR="00EF57E2">
          <w:rPr>
            <w:noProof/>
            <w:webHidden/>
          </w:rPr>
          <w:t>11</w:t>
        </w:r>
        <w:r w:rsidR="00EF57E2" w:rsidRPr="00EF57E2">
          <w:rPr>
            <w:noProof/>
            <w:webHidden/>
          </w:rPr>
          <w:fldChar w:fldCharType="end"/>
        </w:r>
      </w:hyperlink>
    </w:p>
    <w:p w14:paraId="291BCDCA" w14:textId="10CE2DB0" w:rsidR="00EF57E2" w:rsidRPr="00EF57E2" w:rsidRDefault="007C3EAE" w:rsidP="002D28CB">
      <w:pPr>
        <w:pStyle w:val="TJ3"/>
        <w:rPr>
          <w:noProof/>
        </w:rPr>
      </w:pPr>
      <w:hyperlink w:anchor="_Toc50553206" w:history="1">
        <w:r w:rsidR="00EF57E2" w:rsidRPr="00EF57E2">
          <w:rPr>
            <w:rStyle w:val="Hiperhivatkozs"/>
            <w:rFonts w:ascii="Times New Roman" w:hAnsi="Times New Roman"/>
            <w:noProof/>
            <w:sz w:val="24"/>
            <w:szCs w:val="24"/>
          </w:rPr>
          <w:t>1. Cikk – Alkalmazási kör</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_Toc50553206 \h </w:instrText>
        </w:r>
        <w:r w:rsidR="00EF57E2" w:rsidRPr="00EF57E2">
          <w:rPr>
            <w:noProof/>
            <w:webHidden/>
          </w:rPr>
        </w:r>
        <w:r w:rsidR="00EF57E2" w:rsidRPr="00EF57E2">
          <w:rPr>
            <w:noProof/>
            <w:webHidden/>
          </w:rPr>
          <w:fldChar w:fldCharType="separate"/>
        </w:r>
        <w:r w:rsidR="00EF57E2">
          <w:rPr>
            <w:noProof/>
            <w:webHidden/>
          </w:rPr>
          <w:t>11</w:t>
        </w:r>
        <w:r w:rsidR="00EF57E2" w:rsidRPr="00EF57E2">
          <w:rPr>
            <w:noProof/>
            <w:webHidden/>
          </w:rPr>
          <w:fldChar w:fldCharType="end"/>
        </w:r>
      </w:hyperlink>
    </w:p>
    <w:p w14:paraId="2AB28425" w14:textId="409157CF" w:rsidR="00EF57E2" w:rsidRPr="00EF57E2" w:rsidRDefault="007C3EAE" w:rsidP="002D28CB">
      <w:pPr>
        <w:pStyle w:val="TJ3"/>
        <w:rPr>
          <w:noProof/>
        </w:rPr>
      </w:pPr>
      <w:hyperlink w:anchor="_Toc50553207" w:history="1">
        <w:r w:rsidR="00EF57E2" w:rsidRPr="00EF57E2">
          <w:rPr>
            <w:rStyle w:val="Hiperhivatkozs"/>
            <w:rFonts w:ascii="Times New Roman" w:hAnsi="Times New Roman"/>
            <w:noProof/>
            <w:sz w:val="24"/>
            <w:szCs w:val="24"/>
          </w:rPr>
          <w:t>2. Cikk – Fogalmak és értelmezési szabályok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_Toc50553207 \h </w:instrText>
        </w:r>
        <w:r w:rsidR="00EF57E2" w:rsidRPr="00EF57E2">
          <w:rPr>
            <w:noProof/>
            <w:webHidden/>
          </w:rPr>
        </w:r>
        <w:r w:rsidR="00EF57E2" w:rsidRPr="00EF57E2">
          <w:rPr>
            <w:noProof/>
            <w:webHidden/>
          </w:rPr>
          <w:fldChar w:fldCharType="separate"/>
        </w:r>
        <w:r w:rsidR="00EF57E2">
          <w:rPr>
            <w:noProof/>
            <w:webHidden/>
          </w:rPr>
          <w:t>12</w:t>
        </w:r>
        <w:r w:rsidR="00EF57E2" w:rsidRPr="00EF57E2">
          <w:rPr>
            <w:noProof/>
            <w:webHidden/>
          </w:rPr>
          <w:fldChar w:fldCharType="end"/>
        </w:r>
      </w:hyperlink>
    </w:p>
    <w:p w14:paraId="1D84370A" w14:textId="6750ADB5" w:rsidR="00EF57E2" w:rsidRPr="00EF57E2" w:rsidRDefault="007C3EAE" w:rsidP="00EF57E2">
      <w:pPr>
        <w:pStyle w:val="TJ2"/>
        <w:ind w:firstLine="851"/>
        <w:rPr>
          <w:noProof/>
        </w:rPr>
      </w:pPr>
      <w:hyperlink w:anchor="_Toc50553208" w:history="1">
        <w:r w:rsidR="00EF57E2" w:rsidRPr="00EF57E2">
          <w:rPr>
            <w:rStyle w:val="Hiperhivatkozs"/>
            <w:rFonts w:ascii="Times New Roman" w:hAnsi="Times New Roman"/>
            <w:bCs/>
            <w:noProof/>
            <w:sz w:val="24"/>
            <w:szCs w:val="24"/>
          </w:rPr>
          <w:t>2/(A) Cikk: Nemzetközi eredet és általános elvek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_Toc50553208 \h </w:instrText>
        </w:r>
        <w:r w:rsidR="00EF57E2" w:rsidRPr="00EF57E2">
          <w:rPr>
            <w:noProof/>
            <w:webHidden/>
          </w:rPr>
        </w:r>
        <w:r w:rsidR="00EF57E2" w:rsidRPr="00EF57E2">
          <w:rPr>
            <w:noProof/>
            <w:webHidden/>
          </w:rPr>
          <w:fldChar w:fldCharType="separate"/>
        </w:r>
        <w:r w:rsidR="00EF57E2">
          <w:rPr>
            <w:noProof/>
            <w:webHidden/>
          </w:rPr>
          <w:t>13</w:t>
        </w:r>
        <w:r w:rsidR="00EF57E2" w:rsidRPr="00EF57E2">
          <w:rPr>
            <w:noProof/>
            <w:webHidden/>
          </w:rPr>
          <w:fldChar w:fldCharType="end"/>
        </w:r>
      </w:hyperlink>
    </w:p>
    <w:p w14:paraId="74404BED" w14:textId="28F7BFA9" w:rsidR="00EF57E2" w:rsidRPr="00EF57E2" w:rsidRDefault="007C3EAE" w:rsidP="002D28CB">
      <w:pPr>
        <w:pStyle w:val="TJ3"/>
        <w:rPr>
          <w:noProof/>
        </w:rPr>
      </w:pPr>
      <w:hyperlink w:anchor="_Toc50553209" w:history="1">
        <w:r w:rsidR="00EF57E2" w:rsidRPr="00EF57E2">
          <w:rPr>
            <w:rStyle w:val="Hiperhivatkozs"/>
            <w:rFonts w:ascii="Times New Roman" w:hAnsi="Times New Roman"/>
            <w:noProof/>
            <w:sz w:val="24"/>
            <w:szCs w:val="24"/>
          </w:rPr>
          <w:t>3. Cikk: Írásbeli értesítések közlése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_Toc50553209 \h </w:instrText>
        </w:r>
        <w:r w:rsidR="00EF57E2" w:rsidRPr="00EF57E2">
          <w:rPr>
            <w:noProof/>
            <w:webHidden/>
          </w:rPr>
        </w:r>
        <w:r w:rsidR="00EF57E2" w:rsidRPr="00EF57E2">
          <w:rPr>
            <w:noProof/>
            <w:webHidden/>
          </w:rPr>
          <w:fldChar w:fldCharType="separate"/>
        </w:r>
        <w:r w:rsidR="00EF57E2">
          <w:rPr>
            <w:noProof/>
            <w:webHidden/>
          </w:rPr>
          <w:t>13</w:t>
        </w:r>
        <w:r w:rsidR="00EF57E2" w:rsidRPr="00EF57E2">
          <w:rPr>
            <w:noProof/>
            <w:webHidden/>
          </w:rPr>
          <w:fldChar w:fldCharType="end"/>
        </w:r>
      </w:hyperlink>
    </w:p>
    <w:p w14:paraId="61ADC65F" w14:textId="3227EDA4" w:rsidR="00EF57E2" w:rsidRPr="00EF57E2" w:rsidRDefault="007C3EAE" w:rsidP="002D28CB">
      <w:pPr>
        <w:pStyle w:val="TJ3"/>
        <w:rPr>
          <w:noProof/>
        </w:rPr>
      </w:pPr>
      <w:hyperlink w:anchor="_Toc50553210" w:history="1">
        <w:r w:rsidR="00EF57E2" w:rsidRPr="00EF57E2">
          <w:rPr>
            <w:rStyle w:val="Hiperhivatkozs"/>
            <w:rFonts w:ascii="Times New Roman" w:hAnsi="Times New Roman"/>
            <w:noProof/>
            <w:sz w:val="24"/>
            <w:szCs w:val="24"/>
          </w:rPr>
          <w:t>4.Cikk Lemondás a kifogás jogáról</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_Toc50553210 \h </w:instrText>
        </w:r>
        <w:r w:rsidR="00EF57E2" w:rsidRPr="00EF57E2">
          <w:rPr>
            <w:noProof/>
            <w:webHidden/>
          </w:rPr>
        </w:r>
        <w:r w:rsidR="00EF57E2" w:rsidRPr="00EF57E2">
          <w:rPr>
            <w:noProof/>
            <w:webHidden/>
          </w:rPr>
          <w:fldChar w:fldCharType="separate"/>
        </w:r>
        <w:r w:rsidR="00EF57E2">
          <w:rPr>
            <w:noProof/>
            <w:webHidden/>
          </w:rPr>
          <w:t>13</w:t>
        </w:r>
        <w:r w:rsidR="00EF57E2" w:rsidRPr="00EF57E2">
          <w:rPr>
            <w:noProof/>
            <w:webHidden/>
          </w:rPr>
          <w:fldChar w:fldCharType="end"/>
        </w:r>
      </w:hyperlink>
    </w:p>
    <w:p w14:paraId="62A00D57" w14:textId="30671463" w:rsidR="00EF57E2" w:rsidRPr="00EF57E2" w:rsidRDefault="007C3EAE" w:rsidP="002D28CB">
      <w:pPr>
        <w:pStyle w:val="TJ3"/>
        <w:rPr>
          <w:noProof/>
        </w:rPr>
      </w:pPr>
      <w:hyperlink w:anchor="_Toc50553211" w:history="1">
        <w:r w:rsidR="00EF57E2" w:rsidRPr="00EF57E2">
          <w:rPr>
            <w:rStyle w:val="Hiperhivatkozs"/>
            <w:rFonts w:ascii="Times New Roman" w:hAnsi="Times New Roman"/>
            <w:noProof/>
            <w:sz w:val="24"/>
            <w:szCs w:val="24"/>
          </w:rPr>
          <w:t>5.Cikk Bírósági eljárás terjedelme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_Toc50553211 \h </w:instrText>
        </w:r>
        <w:r w:rsidR="00EF57E2" w:rsidRPr="00EF57E2">
          <w:rPr>
            <w:noProof/>
            <w:webHidden/>
          </w:rPr>
        </w:r>
        <w:r w:rsidR="00EF57E2" w:rsidRPr="00EF57E2">
          <w:rPr>
            <w:noProof/>
            <w:webHidden/>
          </w:rPr>
          <w:fldChar w:fldCharType="separate"/>
        </w:r>
        <w:r w:rsidR="00EF57E2">
          <w:rPr>
            <w:noProof/>
            <w:webHidden/>
          </w:rPr>
          <w:t>14</w:t>
        </w:r>
        <w:r w:rsidR="00EF57E2" w:rsidRPr="00EF57E2">
          <w:rPr>
            <w:noProof/>
            <w:webHidden/>
          </w:rPr>
          <w:fldChar w:fldCharType="end"/>
        </w:r>
      </w:hyperlink>
    </w:p>
    <w:p w14:paraId="7E400E90" w14:textId="137A3EF5" w:rsidR="00EF57E2" w:rsidRDefault="007C3EAE" w:rsidP="002D28CB">
      <w:pPr>
        <w:pStyle w:val="TJ3"/>
        <w:rPr>
          <w:rStyle w:val="Hiperhivatkozs"/>
          <w:rFonts w:ascii="Times New Roman" w:hAnsi="Times New Roman"/>
          <w:noProof/>
          <w:sz w:val="24"/>
          <w:szCs w:val="24"/>
        </w:rPr>
      </w:pPr>
      <w:hyperlink w:anchor="_Toc50553212" w:history="1">
        <w:r w:rsidR="00EF57E2" w:rsidRPr="00EF57E2">
          <w:rPr>
            <w:rStyle w:val="Hiperhivatkozs"/>
            <w:rFonts w:ascii="Times New Roman" w:hAnsi="Times New Roman"/>
            <w:noProof/>
            <w:sz w:val="24"/>
            <w:szCs w:val="24"/>
          </w:rPr>
          <w:t>6.Cikk A bíróságok vagy egyéb hatóságok feladatai a választottbíráskodás segítésében és felülvizsgálatában</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_Toc50553212 \h </w:instrText>
        </w:r>
        <w:r w:rsidR="00EF57E2" w:rsidRPr="00EF57E2">
          <w:rPr>
            <w:noProof/>
            <w:webHidden/>
          </w:rPr>
        </w:r>
        <w:r w:rsidR="00EF57E2" w:rsidRPr="00EF57E2">
          <w:rPr>
            <w:noProof/>
            <w:webHidden/>
          </w:rPr>
          <w:fldChar w:fldCharType="separate"/>
        </w:r>
        <w:r w:rsidR="00EF57E2">
          <w:rPr>
            <w:noProof/>
            <w:webHidden/>
          </w:rPr>
          <w:t>14</w:t>
        </w:r>
        <w:r w:rsidR="00EF57E2" w:rsidRPr="00EF57E2">
          <w:rPr>
            <w:noProof/>
            <w:webHidden/>
          </w:rPr>
          <w:fldChar w:fldCharType="end"/>
        </w:r>
      </w:hyperlink>
    </w:p>
    <w:p w14:paraId="3B8FBE82" w14:textId="77777777" w:rsidR="00EF57E2" w:rsidRPr="00EF57E2" w:rsidRDefault="00EF57E2" w:rsidP="00EF57E2">
      <w:pPr>
        <w:spacing w:after="240"/>
        <w:rPr>
          <w:noProof/>
        </w:rPr>
      </w:pPr>
    </w:p>
    <w:p w14:paraId="1AD60C6C" w14:textId="1D2540A7" w:rsidR="00EF57E2" w:rsidRPr="00EF57E2" w:rsidRDefault="007C3EAE" w:rsidP="00EF57E2">
      <w:pPr>
        <w:pStyle w:val="TJ2"/>
        <w:rPr>
          <w:noProof/>
        </w:rPr>
      </w:pPr>
      <w:hyperlink w:anchor="_Toc50553213" w:history="1">
        <w:r w:rsidR="00EF57E2" w:rsidRPr="00EF57E2">
          <w:rPr>
            <w:rStyle w:val="Hiperhivatkozs"/>
            <w:rFonts w:ascii="Times New Roman" w:hAnsi="Times New Roman"/>
            <w:noProof/>
            <w:sz w:val="24"/>
            <w:szCs w:val="24"/>
          </w:rPr>
          <w:t>II. FEJEZET ─ VÁLASZTOTTBÍRÓSÁGI MEGÁLLAPODÁS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_Toc50553213 \h </w:instrText>
        </w:r>
        <w:r w:rsidR="00EF57E2" w:rsidRPr="00EF57E2">
          <w:rPr>
            <w:noProof/>
            <w:webHidden/>
          </w:rPr>
        </w:r>
        <w:r w:rsidR="00EF57E2" w:rsidRPr="00EF57E2">
          <w:rPr>
            <w:noProof/>
            <w:webHidden/>
          </w:rPr>
          <w:fldChar w:fldCharType="separate"/>
        </w:r>
        <w:r w:rsidR="00EF57E2">
          <w:rPr>
            <w:noProof/>
            <w:webHidden/>
          </w:rPr>
          <w:t>14</w:t>
        </w:r>
        <w:r w:rsidR="00EF57E2" w:rsidRPr="00EF57E2">
          <w:rPr>
            <w:noProof/>
            <w:webHidden/>
          </w:rPr>
          <w:fldChar w:fldCharType="end"/>
        </w:r>
      </w:hyperlink>
    </w:p>
    <w:p w14:paraId="20A739B1" w14:textId="36E48C74" w:rsidR="00EF57E2" w:rsidRPr="00EF57E2" w:rsidRDefault="007C3EAE" w:rsidP="002D28CB">
      <w:pPr>
        <w:pStyle w:val="TJ3"/>
        <w:rPr>
          <w:noProof/>
        </w:rPr>
      </w:pPr>
      <w:hyperlink w:anchor="_Toc50553214" w:history="1">
        <w:r w:rsidR="00EF57E2" w:rsidRPr="00EF57E2">
          <w:rPr>
            <w:rStyle w:val="Hiperhivatkozs"/>
            <w:rFonts w:ascii="Times New Roman" w:hAnsi="Times New Roman"/>
            <w:noProof/>
            <w:sz w:val="24"/>
            <w:szCs w:val="24"/>
          </w:rPr>
          <w:t>7. Cikk. A választottbírósági megállapodás fogalma és formája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_Toc50553214 \h </w:instrText>
        </w:r>
        <w:r w:rsidR="00EF57E2" w:rsidRPr="00EF57E2">
          <w:rPr>
            <w:noProof/>
            <w:webHidden/>
          </w:rPr>
        </w:r>
        <w:r w:rsidR="00EF57E2" w:rsidRPr="00EF57E2">
          <w:rPr>
            <w:noProof/>
            <w:webHidden/>
          </w:rPr>
          <w:fldChar w:fldCharType="separate"/>
        </w:r>
        <w:r w:rsidR="00EF57E2">
          <w:rPr>
            <w:noProof/>
            <w:webHidden/>
          </w:rPr>
          <w:t>14</w:t>
        </w:r>
        <w:r w:rsidR="00EF57E2" w:rsidRPr="00EF57E2">
          <w:rPr>
            <w:noProof/>
            <w:webHidden/>
          </w:rPr>
          <w:fldChar w:fldCharType="end"/>
        </w:r>
      </w:hyperlink>
    </w:p>
    <w:p w14:paraId="4A5D0674" w14:textId="3BE2FCAA" w:rsidR="00EF57E2" w:rsidRPr="00EF57E2" w:rsidRDefault="007C3EAE" w:rsidP="002D28CB">
      <w:pPr>
        <w:pStyle w:val="TJ3"/>
        <w:rPr>
          <w:noProof/>
        </w:rPr>
      </w:pPr>
      <w:hyperlink w:anchor="_Toc50553215" w:history="1">
        <w:r w:rsidR="00EF57E2" w:rsidRPr="00EF57E2">
          <w:rPr>
            <w:rStyle w:val="Hiperhivatkozs"/>
            <w:rFonts w:ascii="Times New Roman" w:hAnsi="Times New Roman"/>
            <w:noProof/>
            <w:sz w:val="24"/>
            <w:szCs w:val="24"/>
          </w:rPr>
          <w:t>7. cikk A választottbírósági megállapodás fogalma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_Toc50553215 \h </w:instrText>
        </w:r>
        <w:r w:rsidR="00EF57E2" w:rsidRPr="00EF57E2">
          <w:rPr>
            <w:noProof/>
            <w:webHidden/>
          </w:rPr>
        </w:r>
        <w:r w:rsidR="00EF57E2" w:rsidRPr="00EF57E2">
          <w:rPr>
            <w:noProof/>
            <w:webHidden/>
          </w:rPr>
          <w:fldChar w:fldCharType="separate"/>
        </w:r>
        <w:r w:rsidR="00EF57E2">
          <w:rPr>
            <w:noProof/>
            <w:webHidden/>
          </w:rPr>
          <w:t>15</w:t>
        </w:r>
        <w:r w:rsidR="00EF57E2" w:rsidRPr="00EF57E2">
          <w:rPr>
            <w:noProof/>
            <w:webHidden/>
          </w:rPr>
          <w:fldChar w:fldCharType="end"/>
        </w:r>
      </w:hyperlink>
    </w:p>
    <w:p w14:paraId="6DCD7118" w14:textId="45D3C02F" w:rsidR="00EF57E2" w:rsidRPr="00EF57E2" w:rsidRDefault="007C3EAE" w:rsidP="002D28CB">
      <w:pPr>
        <w:pStyle w:val="TJ3"/>
        <w:rPr>
          <w:noProof/>
        </w:rPr>
      </w:pPr>
      <w:hyperlink w:anchor="_Toc50553216" w:history="1">
        <w:r w:rsidR="00EF57E2" w:rsidRPr="00EF57E2">
          <w:rPr>
            <w:rStyle w:val="Hiperhivatkozs"/>
            <w:rFonts w:ascii="Times New Roman" w:hAnsi="Times New Roman"/>
            <w:noProof/>
            <w:sz w:val="24"/>
            <w:szCs w:val="24"/>
          </w:rPr>
          <w:t>8. cikk A Választottbírósági megállapodás tárgyát képező követelés érvényesítése bíróság előtt</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_Toc50553216 \h </w:instrText>
        </w:r>
        <w:r w:rsidR="00EF57E2" w:rsidRPr="00EF57E2">
          <w:rPr>
            <w:noProof/>
            <w:webHidden/>
          </w:rPr>
        </w:r>
        <w:r w:rsidR="00EF57E2" w:rsidRPr="00EF57E2">
          <w:rPr>
            <w:noProof/>
            <w:webHidden/>
          </w:rPr>
          <w:fldChar w:fldCharType="separate"/>
        </w:r>
        <w:r w:rsidR="00EF57E2">
          <w:rPr>
            <w:noProof/>
            <w:webHidden/>
          </w:rPr>
          <w:t>15</w:t>
        </w:r>
        <w:r w:rsidR="00EF57E2" w:rsidRPr="00EF57E2">
          <w:rPr>
            <w:noProof/>
            <w:webHidden/>
          </w:rPr>
          <w:fldChar w:fldCharType="end"/>
        </w:r>
      </w:hyperlink>
    </w:p>
    <w:p w14:paraId="7D78A791" w14:textId="4ED024D5" w:rsidR="00EF57E2" w:rsidRDefault="007C3EAE" w:rsidP="002D28CB">
      <w:pPr>
        <w:pStyle w:val="TJ3"/>
        <w:rPr>
          <w:rStyle w:val="Hiperhivatkozs"/>
          <w:rFonts w:ascii="Times New Roman" w:hAnsi="Times New Roman"/>
          <w:noProof/>
          <w:sz w:val="24"/>
          <w:szCs w:val="24"/>
        </w:rPr>
      </w:pPr>
      <w:hyperlink w:anchor="_Toc50553217" w:history="1">
        <w:r w:rsidR="00EF57E2" w:rsidRPr="00EF57E2">
          <w:rPr>
            <w:rStyle w:val="Hiperhivatkozs"/>
            <w:rFonts w:ascii="Times New Roman" w:hAnsi="Times New Roman"/>
            <w:noProof/>
            <w:sz w:val="24"/>
            <w:szCs w:val="24"/>
          </w:rPr>
          <w:t>9. cikk A Választottbírósági megállapodás és a bíróság által hozott ideiglenes intézkedések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_Toc50553217 \h </w:instrText>
        </w:r>
        <w:r w:rsidR="00EF57E2" w:rsidRPr="00EF57E2">
          <w:rPr>
            <w:noProof/>
            <w:webHidden/>
          </w:rPr>
        </w:r>
        <w:r w:rsidR="00EF57E2" w:rsidRPr="00EF57E2">
          <w:rPr>
            <w:noProof/>
            <w:webHidden/>
          </w:rPr>
          <w:fldChar w:fldCharType="separate"/>
        </w:r>
        <w:r w:rsidR="00EF57E2">
          <w:rPr>
            <w:noProof/>
            <w:webHidden/>
          </w:rPr>
          <w:t>15</w:t>
        </w:r>
        <w:r w:rsidR="00EF57E2" w:rsidRPr="00EF57E2">
          <w:rPr>
            <w:noProof/>
            <w:webHidden/>
          </w:rPr>
          <w:fldChar w:fldCharType="end"/>
        </w:r>
      </w:hyperlink>
    </w:p>
    <w:p w14:paraId="0ED70F2A" w14:textId="77777777" w:rsidR="00EF57E2" w:rsidRPr="00EF57E2" w:rsidRDefault="00EF57E2" w:rsidP="00EF57E2">
      <w:pPr>
        <w:spacing w:before="360"/>
        <w:rPr>
          <w:noProof/>
        </w:rPr>
      </w:pPr>
    </w:p>
    <w:p w14:paraId="18C15DA4" w14:textId="08888028" w:rsidR="00EF57E2" w:rsidRPr="00EF57E2" w:rsidRDefault="007C3EAE" w:rsidP="00EF57E2">
      <w:pPr>
        <w:pStyle w:val="TJ2"/>
        <w:rPr>
          <w:noProof/>
        </w:rPr>
      </w:pPr>
      <w:hyperlink w:anchor="_Toc50553218" w:history="1">
        <w:r w:rsidR="00EF57E2" w:rsidRPr="00EF57E2">
          <w:rPr>
            <w:rStyle w:val="Hiperhivatkozs"/>
            <w:rFonts w:ascii="Times New Roman" w:hAnsi="Times New Roman"/>
            <w:noProof/>
            <w:sz w:val="24"/>
            <w:szCs w:val="24"/>
          </w:rPr>
          <w:t>III. FEJEZET ─ A VÁLASZTOTTBÍRÓI TANÁCS ÖSSZETÉTELE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_Toc50553218 \h </w:instrText>
        </w:r>
        <w:r w:rsidR="00EF57E2" w:rsidRPr="00EF57E2">
          <w:rPr>
            <w:noProof/>
            <w:webHidden/>
          </w:rPr>
        </w:r>
        <w:r w:rsidR="00EF57E2" w:rsidRPr="00EF57E2">
          <w:rPr>
            <w:noProof/>
            <w:webHidden/>
          </w:rPr>
          <w:fldChar w:fldCharType="separate"/>
        </w:r>
        <w:r w:rsidR="00EF57E2">
          <w:rPr>
            <w:noProof/>
            <w:webHidden/>
          </w:rPr>
          <w:t>16</w:t>
        </w:r>
        <w:r w:rsidR="00EF57E2" w:rsidRPr="00EF57E2">
          <w:rPr>
            <w:noProof/>
            <w:webHidden/>
          </w:rPr>
          <w:fldChar w:fldCharType="end"/>
        </w:r>
      </w:hyperlink>
    </w:p>
    <w:p w14:paraId="4D3208B6" w14:textId="30BC8ABA" w:rsidR="00EF57E2" w:rsidRPr="00EF57E2" w:rsidRDefault="007C3EAE" w:rsidP="002D28CB">
      <w:pPr>
        <w:pStyle w:val="TJ3"/>
        <w:rPr>
          <w:noProof/>
        </w:rPr>
      </w:pPr>
      <w:hyperlink w:anchor="_Toc50553219" w:history="1">
        <w:r w:rsidR="00EF57E2" w:rsidRPr="00EF57E2">
          <w:rPr>
            <w:rStyle w:val="Hiperhivatkozs"/>
            <w:rFonts w:ascii="Times New Roman" w:hAnsi="Times New Roman"/>
            <w:noProof/>
            <w:sz w:val="24"/>
            <w:szCs w:val="24"/>
          </w:rPr>
          <w:t>10. cikk Választottbírák száma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_Toc50553219 \h </w:instrText>
        </w:r>
        <w:r w:rsidR="00EF57E2" w:rsidRPr="00EF57E2">
          <w:rPr>
            <w:noProof/>
            <w:webHidden/>
          </w:rPr>
        </w:r>
        <w:r w:rsidR="00EF57E2" w:rsidRPr="00EF57E2">
          <w:rPr>
            <w:noProof/>
            <w:webHidden/>
          </w:rPr>
          <w:fldChar w:fldCharType="separate"/>
        </w:r>
        <w:r w:rsidR="00EF57E2">
          <w:rPr>
            <w:noProof/>
            <w:webHidden/>
          </w:rPr>
          <w:t>16</w:t>
        </w:r>
        <w:r w:rsidR="00EF57E2" w:rsidRPr="00EF57E2">
          <w:rPr>
            <w:noProof/>
            <w:webHidden/>
          </w:rPr>
          <w:fldChar w:fldCharType="end"/>
        </w:r>
      </w:hyperlink>
    </w:p>
    <w:p w14:paraId="1385076F" w14:textId="6FD521FD" w:rsidR="00EF57E2" w:rsidRPr="00EF57E2" w:rsidRDefault="007C3EAE" w:rsidP="002D28CB">
      <w:pPr>
        <w:pStyle w:val="TJ3"/>
        <w:rPr>
          <w:noProof/>
        </w:rPr>
      </w:pPr>
      <w:hyperlink w:anchor="_Toc50553220" w:history="1">
        <w:r w:rsidR="00EF57E2" w:rsidRPr="00EF57E2">
          <w:rPr>
            <w:rStyle w:val="Hiperhivatkozs"/>
            <w:rFonts w:ascii="Times New Roman" w:hAnsi="Times New Roman"/>
            <w:noProof/>
            <w:sz w:val="24"/>
            <w:szCs w:val="24"/>
          </w:rPr>
          <w:t>11. cikk Választottbírák kijelölése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_Toc50553220 \h </w:instrText>
        </w:r>
        <w:r w:rsidR="00EF57E2" w:rsidRPr="00EF57E2">
          <w:rPr>
            <w:noProof/>
            <w:webHidden/>
          </w:rPr>
        </w:r>
        <w:r w:rsidR="00EF57E2" w:rsidRPr="00EF57E2">
          <w:rPr>
            <w:noProof/>
            <w:webHidden/>
          </w:rPr>
          <w:fldChar w:fldCharType="separate"/>
        </w:r>
        <w:r w:rsidR="00EF57E2">
          <w:rPr>
            <w:noProof/>
            <w:webHidden/>
          </w:rPr>
          <w:t>16</w:t>
        </w:r>
        <w:r w:rsidR="00EF57E2" w:rsidRPr="00EF57E2">
          <w:rPr>
            <w:noProof/>
            <w:webHidden/>
          </w:rPr>
          <w:fldChar w:fldCharType="end"/>
        </w:r>
      </w:hyperlink>
    </w:p>
    <w:p w14:paraId="717AF494" w14:textId="4DE4049D" w:rsidR="00EF57E2" w:rsidRPr="00EF57E2" w:rsidRDefault="007C3EAE" w:rsidP="002D28CB">
      <w:pPr>
        <w:pStyle w:val="TJ3"/>
        <w:rPr>
          <w:noProof/>
        </w:rPr>
      </w:pPr>
      <w:hyperlink w:anchor="_Toc50553221" w:history="1">
        <w:r w:rsidR="00EF57E2" w:rsidRPr="00EF57E2">
          <w:rPr>
            <w:rStyle w:val="Hiperhivatkozs"/>
            <w:rFonts w:ascii="Times New Roman" w:hAnsi="Times New Roman"/>
            <w:noProof/>
            <w:sz w:val="24"/>
            <w:szCs w:val="24"/>
          </w:rPr>
          <w:t>12. Cikk Kizárási okok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_Toc50553221 \h </w:instrText>
        </w:r>
        <w:r w:rsidR="00EF57E2" w:rsidRPr="00EF57E2">
          <w:rPr>
            <w:noProof/>
            <w:webHidden/>
          </w:rPr>
        </w:r>
        <w:r w:rsidR="00EF57E2" w:rsidRPr="00EF57E2">
          <w:rPr>
            <w:noProof/>
            <w:webHidden/>
          </w:rPr>
          <w:fldChar w:fldCharType="separate"/>
        </w:r>
        <w:r w:rsidR="00EF57E2">
          <w:rPr>
            <w:noProof/>
            <w:webHidden/>
          </w:rPr>
          <w:t>17</w:t>
        </w:r>
        <w:r w:rsidR="00EF57E2" w:rsidRPr="00EF57E2">
          <w:rPr>
            <w:noProof/>
            <w:webHidden/>
          </w:rPr>
          <w:fldChar w:fldCharType="end"/>
        </w:r>
      </w:hyperlink>
    </w:p>
    <w:p w14:paraId="1505C801" w14:textId="5B6C26D8" w:rsidR="00EF57E2" w:rsidRPr="00EF57E2" w:rsidRDefault="007C3EAE" w:rsidP="002D28CB">
      <w:pPr>
        <w:pStyle w:val="TJ3"/>
        <w:rPr>
          <w:noProof/>
        </w:rPr>
      </w:pPr>
      <w:hyperlink w:anchor="_Toc50553222" w:history="1">
        <w:r w:rsidR="00EF57E2" w:rsidRPr="00EF57E2">
          <w:rPr>
            <w:rStyle w:val="Hiperhivatkozs"/>
            <w:rFonts w:ascii="Times New Roman" w:hAnsi="Times New Roman"/>
            <w:noProof/>
            <w:sz w:val="24"/>
            <w:szCs w:val="24"/>
          </w:rPr>
          <w:t>13. Cikk Kizárási eljárás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_Toc50553222 \h </w:instrText>
        </w:r>
        <w:r w:rsidR="00EF57E2" w:rsidRPr="00EF57E2">
          <w:rPr>
            <w:noProof/>
            <w:webHidden/>
          </w:rPr>
        </w:r>
        <w:r w:rsidR="00EF57E2" w:rsidRPr="00EF57E2">
          <w:rPr>
            <w:noProof/>
            <w:webHidden/>
          </w:rPr>
          <w:fldChar w:fldCharType="separate"/>
        </w:r>
        <w:r w:rsidR="00EF57E2">
          <w:rPr>
            <w:noProof/>
            <w:webHidden/>
          </w:rPr>
          <w:t>17</w:t>
        </w:r>
        <w:r w:rsidR="00EF57E2" w:rsidRPr="00EF57E2">
          <w:rPr>
            <w:noProof/>
            <w:webHidden/>
          </w:rPr>
          <w:fldChar w:fldCharType="end"/>
        </w:r>
      </w:hyperlink>
    </w:p>
    <w:p w14:paraId="19D69A1E" w14:textId="2C2F6677" w:rsidR="00EF57E2" w:rsidRPr="00EF57E2" w:rsidRDefault="007C3EAE" w:rsidP="002D28CB">
      <w:pPr>
        <w:pStyle w:val="TJ2"/>
        <w:ind w:firstLine="851"/>
        <w:rPr>
          <w:noProof/>
        </w:rPr>
      </w:pPr>
      <w:hyperlink w:anchor="_Toc50553223" w:history="1">
        <w:r w:rsidR="00EF57E2" w:rsidRPr="00EF57E2">
          <w:rPr>
            <w:rStyle w:val="Hiperhivatkozs"/>
            <w:rFonts w:ascii="Times New Roman" w:hAnsi="Times New Roman"/>
            <w:bCs/>
            <w:noProof/>
            <w:sz w:val="24"/>
            <w:szCs w:val="24"/>
          </w:rPr>
          <w:t>14. Cikk Mulasztás vagy akadályoztatás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_Toc50553223 \h </w:instrText>
        </w:r>
        <w:r w:rsidR="00EF57E2" w:rsidRPr="00EF57E2">
          <w:rPr>
            <w:noProof/>
            <w:webHidden/>
          </w:rPr>
        </w:r>
        <w:r w:rsidR="00EF57E2" w:rsidRPr="00EF57E2">
          <w:rPr>
            <w:noProof/>
            <w:webHidden/>
          </w:rPr>
          <w:fldChar w:fldCharType="separate"/>
        </w:r>
        <w:r w:rsidR="00EF57E2">
          <w:rPr>
            <w:noProof/>
            <w:webHidden/>
          </w:rPr>
          <w:t>18</w:t>
        </w:r>
        <w:r w:rsidR="00EF57E2" w:rsidRPr="00EF57E2">
          <w:rPr>
            <w:noProof/>
            <w:webHidden/>
          </w:rPr>
          <w:fldChar w:fldCharType="end"/>
        </w:r>
      </w:hyperlink>
    </w:p>
    <w:p w14:paraId="58E33CE0" w14:textId="4B699C15" w:rsidR="00EF57E2" w:rsidRDefault="007C3EAE" w:rsidP="002D28CB">
      <w:pPr>
        <w:pStyle w:val="TJ3"/>
        <w:rPr>
          <w:rStyle w:val="Hiperhivatkozs"/>
          <w:rFonts w:ascii="Times New Roman" w:hAnsi="Times New Roman"/>
          <w:noProof/>
          <w:sz w:val="24"/>
          <w:szCs w:val="24"/>
        </w:rPr>
      </w:pPr>
      <w:hyperlink w:anchor="_Toc50553224" w:history="1">
        <w:r w:rsidR="00EF57E2" w:rsidRPr="00EF57E2">
          <w:rPr>
            <w:rStyle w:val="Hiperhivatkozs"/>
            <w:rFonts w:ascii="Times New Roman" w:hAnsi="Times New Roman"/>
            <w:noProof/>
            <w:sz w:val="24"/>
            <w:szCs w:val="24"/>
          </w:rPr>
          <w:t>15. Cikk A választottbíró pótlása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_Toc50553224 \h </w:instrText>
        </w:r>
        <w:r w:rsidR="00EF57E2" w:rsidRPr="00EF57E2">
          <w:rPr>
            <w:noProof/>
            <w:webHidden/>
          </w:rPr>
        </w:r>
        <w:r w:rsidR="00EF57E2" w:rsidRPr="00EF57E2">
          <w:rPr>
            <w:noProof/>
            <w:webHidden/>
          </w:rPr>
          <w:fldChar w:fldCharType="separate"/>
        </w:r>
        <w:r w:rsidR="00EF57E2">
          <w:rPr>
            <w:noProof/>
            <w:webHidden/>
          </w:rPr>
          <w:t>18</w:t>
        </w:r>
        <w:r w:rsidR="00EF57E2" w:rsidRPr="00EF57E2">
          <w:rPr>
            <w:noProof/>
            <w:webHidden/>
          </w:rPr>
          <w:fldChar w:fldCharType="end"/>
        </w:r>
      </w:hyperlink>
    </w:p>
    <w:p w14:paraId="3B86863B" w14:textId="77777777" w:rsidR="00EF57E2" w:rsidRPr="00EF57E2" w:rsidRDefault="00EF57E2" w:rsidP="00EF57E2">
      <w:pPr>
        <w:spacing w:before="360"/>
        <w:rPr>
          <w:noProof/>
        </w:rPr>
      </w:pPr>
    </w:p>
    <w:p w14:paraId="51230322" w14:textId="63D6F5A2" w:rsidR="00EF57E2" w:rsidRPr="00EF57E2" w:rsidRDefault="007C3EAE" w:rsidP="00EF57E2">
      <w:pPr>
        <w:pStyle w:val="TJ2"/>
        <w:rPr>
          <w:rFonts w:ascii="Times New Roman" w:hAnsi="Times New Roman"/>
          <w:noProof/>
          <w:color w:val="0563C1" w:themeColor="hyperlink"/>
          <w:sz w:val="24"/>
          <w:szCs w:val="24"/>
          <w:u w:val="single"/>
        </w:rPr>
      </w:pPr>
      <w:hyperlink w:anchor="_Toc50553225" w:history="1">
        <w:r w:rsidR="00EF57E2" w:rsidRPr="00EF57E2">
          <w:rPr>
            <w:rStyle w:val="Hiperhivatkozs"/>
            <w:rFonts w:ascii="Times New Roman" w:hAnsi="Times New Roman"/>
            <w:noProof/>
            <w:sz w:val="24"/>
            <w:szCs w:val="24"/>
          </w:rPr>
          <w:t>IV. FEJEZE ─ A VÁLASZTOTTBÍRÓI TANÁCS HATÁSKÖRE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_Toc50553225 \h </w:instrText>
        </w:r>
        <w:r w:rsidR="00EF57E2" w:rsidRPr="00EF57E2">
          <w:rPr>
            <w:noProof/>
            <w:webHidden/>
          </w:rPr>
        </w:r>
        <w:r w:rsidR="00EF57E2" w:rsidRPr="00EF57E2">
          <w:rPr>
            <w:noProof/>
            <w:webHidden/>
          </w:rPr>
          <w:fldChar w:fldCharType="separate"/>
        </w:r>
        <w:r w:rsidR="00EF57E2">
          <w:rPr>
            <w:noProof/>
            <w:webHidden/>
          </w:rPr>
          <w:t>18</w:t>
        </w:r>
        <w:r w:rsidR="00EF57E2" w:rsidRPr="00EF57E2">
          <w:rPr>
            <w:noProof/>
            <w:webHidden/>
          </w:rPr>
          <w:fldChar w:fldCharType="end"/>
        </w:r>
      </w:hyperlink>
    </w:p>
    <w:p w14:paraId="31983E7F" w14:textId="5F3A0455" w:rsidR="00EF57E2" w:rsidRDefault="007C3EAE" w:rsidP="002D28CB">
      <w:pPr>
        <w:pStyle w:val="TJ3"/>
        <w:rPr>
          <w:rStyle w:val="Hiperhivatkozs"/>
          <w:rFonts w:ascii="Times New Roman" w:hAnsi="Times New Roman"/>
          <w:noProof/>
          <w:sz w:val="24"/>
          <w:szCs w:val="24"/>
        </w:rPr>
      </w:pPr>
      <w:hyperlink w:anchor="_Toc50553226" w:history="1">
        <w:r w:rsidR="00EF57E2" w:rsidRPr="00EF57E2">
          <w:rPr>
            <w:rStyle w:val="Hiperhivatkozs"/>
            <w:rFonts w:ascii="Times New Roman" w:hAnsi="Times New Roman"/>
            <w:noProof/>
            <w:sz w:val="24"/>
            <w:szCs w:val="24"/>
          </w:rPr>
          <w:t>16. cikk A választottbírói tanács döntése saját hatásköréről</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_Toc50553226 \h </w:instrText>
        </w:r>
        <w:r w:rsidR="00EF57E2" w:rsidRPr="00EF57E2">
          <w:rPr>
            <w:noProof/>
            <w:webHidden/>
          </w:rPr>
        </w:r>
        <w:r w:rsidR="00EF57E2" w:rsidRPr="00EF57E2">
          <w:rPr>
            <w:noProof/>
            <w:webHidden/>
          </w:rPr>
          <w:fldChar w:fldCharType="separate"/>
        </w:r>
        <w:r w:rsidR="00EF57E2">
          <w:rPr>
            <w:noProof/>
            <w:webHidden/>
          </w:rPr>
          <w:t>18</w:t>
        </w:r>
        <w:r w:rsidR="00EF57E2" w:rsidRPr="00EF57E2">
          <w:rPr>
            <w:noProof/>
            <w:webHidden/>
          </w:rPr>
          <w:fldChar w:fldCharType="end"/>
        </w:r>
      </w:hyperlink>
    </w:p>
    <w:p w14:paraId="4FC513EF" w14:textId="77777777" w:rsidR="002D28CB" w:rsidRPr="002D28CB" w:rsidRDefault="002D28CB" w:rsidP="002D28CB">
      <w:pPr>
        <w:spacing w:before="240"/>
      </w:pPr>
    </w:p>
    <w:p w14:paraId="38A263C8" w14:textId="7C4F8FB9" w:rsidR="00EF57E2" w:rsidRPr="00EF57E2" w:rsidRDefault="007C3EAE" w:rsidP="00EF57E2">
      <w:pPr>
        <w:pStyle w:val="TJ2"/>
        <w:rPr>
          <w:noProof/>
        </w:rPr>
      </w:pPr>
      <w:hyperlink w:anchor="_Toc50553227" w:history="1">
        <w:r w:rsidR="00EF57E2" w:rsidRPr="00EF57E2">
          <w:rPr>
            <w:rStyle w:val="Hiperhivatkozs"/>
            <w:rFonts w:ascii="Times New Roman" w:hAnsi="Times New Roman"/>
            <w:noProof/>
            <w:sz w:val="24"/>
            <w:szCs w:val="24"/>
          </w:rPr>
          <w:t>IV A. FEJEZET ─ IDEIGLENES ÉS ELŐZETES INTÉZKEDÉSEK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_Toc50553227 \h </w:instrText>
        </w:r>
        <w:r w:rsidR="00EF57E2" w:rsidRPr="00EF57E2">
          <w:rPr>
            <w:noProof/>
            <w:webHidden/>
          </w:rPr>
        </w:r>
        <w:r w:rsidR="00EF57E2" w:rsidRPr="00EF57E2">
          <w:rPr>
            <w:noProof/>
            <w:webHidden/>
          </w:rPr>
          <w:fldChar w:fldCharType="separate"/>
        </w:r>
        <w:r w:rsidR="00EF57E2">
          <w:rPr>
            <w:noProof/>
            <w:webHidden/>
          </w:rPr>
          <w:t>19</w:t>
        </w:r>
        <w:r w:rsidR="00EF57E2" w:rsidRPr="00EF57E2">
          <w:rPr>
            <w:noProof/>
            <w:webHidden/>
          </w:rPr>
          <w:fldChar w:fldCharType="end"/>
        </w:r>
      </w:hyperlink>
    </w:p>
    <w:p w14:paraId="48DABABC" w14:textId="0AD892E0" w:rsidR="00EF57E2" w:rsidRPr="00EF57E2" w:rsidRDefault="007C3EAE" w:rsidP="002D28CB">
      <w:pPr>
        <w:pStyle w:val="TJ4"/>
        <w:rPr>
          <w:noProof/>
        </w:rPr>
      </w:pPr>
      <w:hyperlink w:anchor="_Toc50553228" w:history="1">
        <w:r w:rsidR="00EF57E2" w:rsidRPr="00EF57E2">
          <w:rPr>
            <w:rStyle w:val="Hiperhivatkozs"/>
            <w:rFonts w:ascii="Times New Roman" w:hAnsi="Times New Roman"/>
            <w:noProof/>
            <w:sz w:val="24"/>
            <w:szCs w:val="24"/>
          </w:rPr>
          <w:t>1. Szakasz – Ideiglenes intézkedések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_Toc50553228 \h </w:instrText>
        </w:r>
        <w:r w:rsidR="00EF57E2" w:rsidRPr="00EF57E2">
          <w:rPr>
            <w:noProof/>
            <w:webHidden/>
          </w:rPr>
        </w:r>
        <w:r w:rsidR="00EF57E2" w:rsidRPr="00EF57E2">
          <w:rPr>
            <w:noProof/>
            <w:webHidden/>
          </w:rPr>
          <w:fldChar w:fldCharType="separate"/>
        </w:r>
        <w:r w:rsidR="00EF57E2">
          <w:rPr>
            <w:noProof/>
            <w:webHidden/>
          </w:rPr>
          <w:t>19</w:t>
        </w:r>
        <w:r w:rsidR="00EF57E2" w:rsidRPr="00EF57E2">
          <w:rPr>
            <w:noProof/>
            <w:webHidden/>
          </w:rPr>
          <w:fldChar w:fldCharType="end"/>
        </w:r>
      </w:hyperlink>
    </w:p>
    <w:p w14:paraId="0A3A984A" w14:textId="2E227BCB" w:rsidR="00EF57E2" w:rsidRPr="00EF57E2" w:rsidRDefault="007C3EAE" w:rsidP="002D28CB">
      <w:pPr>
        <w:pStyle w:val="TJ3"/>
        <w:rPr>
          <w:noProof/>
        </w:rPr>
      </w:pPr>
      <w:hyperlink w:anchor="_Toc50553229" w:history="1">
        <w:r w:rsidR="00EF57E2" w:rsidRPr="00EF57E2">
          <w:rPr>
            <w:rStyle w:val="Hiperhivatkozs"/>
            <w:rFonts w:ascii="Times New Roman" w:hAnsi="Times New Roman"/>
            <w:noProof/>
            <w:sz w:val="24"/>
            <w:szCs w:val="24"/>
          </w:rPr>
          <w:t>17. Cikk A választottbírói tanács hatásköre ideiglenes intézkedések elrendelésére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_Toc50553229 \h </w:instrText>
        </w:r>
        <w:r w:rsidR="00EF57E2" w:rsidRPr="00EF57E2">
          <w:rPr>
            <w:noProof/>
            <w:webHidden/>
          </w:rPr>
        </w:r>
        <w:r w:rsidR="00EF57E2" w:rsidRPr="00EF57E2">
          <w:rPr>
            <w:noProof/>
            <w:webHidden/>
          </w:rPr>
          <w:fldChar w:fldCharType="separate"/>
        </w:r>
        <w:r w:rsidR="00EF57E2">
          <w:rPr>
            <w:noProof/>
            <w:webHidden/>
          </w:rPr>
          <w:t>19</w:t>
        </w:r>
        <w:r w:rsidR="00EF57E2" w:rsidRPr="00EF57E2">
          <w:rPr>
            <w:noProof/>
            <w:webHidden/>
          </w:rPr>
          <w:fldChar w:fldCharType="end"/>
        </w:r>
      </w:hyperlink>
    </w:p>
    <w:p w14:paraId="04F10822" w14:textId="558877DE" w:rsidR="00EF57E2" w:rsidRPr="00EF57E2" w:rsidRDefault="007C3EAE" w:rsidP="002D28CB">
      <w:pPr>
        <w:pStyle w:val="TJ3"/>
        <w:rPr>
          <w:noProof/>
        </w:rPr>
      </w:pPr>
      <w:hyperlink w:anchor="_Toc50553230" w:history="1">
        <w:r w:rsidR="00EF57E2" w:rsidRPr="00EF57E2">
          <w:rPr>
            <w:rStyle w:val="Hiperhivatkozs"/>
            <w:rFonts w:ascii="Times New Roman" w:hAnsi="Times New Roman"/>
            <w:noProof/>
            <w:sz w:val="24"/>
            <w:szCs w:val="24"/>
          </w:rPr>
          <w:t>17 A. Cikk Ideiglenes intézkedés meghozatalának feltételei</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_Toc50553230 \h </w:instrText>
        </w:r>
        <w:r w:rsidR="00EF57E2" w:rsidRPr="00EF57E2">
          <w:rPr>
            <w:noProof/>
            <w:webHidden/>
          </w:rPr>
        </w:r>
        <w:r w:rsidR="00EF57E2" w:rsidRPr="00EF57E2">
          <w:rPr>
            <w:noProof/>
            <w:webHidden/>
          </w:rPr>
          <w:fldChar w:fldCharType="separate"/>
        </w:r>
        <w:r w:rsidR="00EF57E2">
          <w:rPr>
            <w:noProof/>
            <w:webHidden/>
          </w:rPr>
          <w:t>19</w:t>
        </w:r>
        <w:r w:rsidR="00EF57E2" w:rsidRPr="00EF57E2">
          <w:rPr>
            <w:noProof/>
            <w:webHidden/>
          </w:rPr>
          <w:fldChar w:fldCharType="end"/>
        </w:r>
      </w:hyperlink>
    </w:p>
    <w:p w14:paraId="2DD1AB23" w14:textId="0426E428" w:rsidR="00EF57E2" w:rsidRPr="00EF57E2" w:rsidRDefault="007C3EAE" w:rsidP="002D28CB">
      <w:pPr>
        <w:pStyle w:val="TJ4"/>
        <w:rPr>
          <w:noProof/>
        </w:rPr>
      </w:pPr>
      <w:hyperlink w:anchor="_Toc50553231" w:history="1">
        <w:r w:rsidR="00EF57E2" w:rsidRPr="00EF57E2">
          <w:rPr>
            <w:rStyle w:val="Hiperhivatkozs"/>
            <w:rFonts w:ascii="Times New Roman" w:hAnsi="Times New Roman"/>
            <w:noProof/>
            <w:sz w:val="24"/>
            <w:szCs w:val="24"/>
          </w:rPr>
          <w:t>2. Szakasz – Előzetes intézkedések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_Toc50553231 \h </w:instrText>
        </w:r>
        <w:r w:rsidR="00EF57E2" w:rsidRPr="00EF57E2">
          <w:rPr>
            <w:noProof/>
            <w:webHidden/>
          </w:rPr>
        </w:r>
        <w:r w:rsidR="00EF57E2" w:rsidRPr="00EF57E2">
          <w:rPr>
            <w:noProof/>
            <w:webHidden/>
          </w:rPr>
          <w:fldChar w:fldCharType="separate"/>
        </w:r>
        <w:r w:rsidR="00EF57E2">
          <w:rPr>
            <w:noProof/>
            <w:webHidden/>
          </w:rPr>
          <w:t>20</w:t>
        </w:r>
        <w:r w:rsidR="00EF57E2" w:rsidRPr="00EF57E2">
          <w:rPr>
            <w:noProof/>
            <w:webHidden/>
          </w:rPr>
          <w:fldChar w:fldCharType="end"/>
        </w:r>
      </w:hyperlink>
    </w:p>
    <w:p w14:paraId="5F9F2CB0" w14:textId="4A775F8A" w:rsidR="00EF57E2" w:rsidRPr="00EF57E2" w:rsidRDefault="007C3EAE" w:rsidP="002D28CB">
      <w:pPr>
        <w:pStyle w:val="TJ3"/>
        <w:rPr>
          <w:noProof/>
        </w:rPr>
      </w:pPr>
      <w:hyperlink w:anchor="_Toc50553232" w:history="1">
        <w:r w:rsidR="00EF57E2" w:rsidRPr="00EF57E2">
          <w:rPr>
            <w:rStyle w:val="Hiperhivatkozs"/>
            <w:rFonts w:ascii="Times New Roman" w:hAnsi="Times New Roman"/>
            <w:noProof/>
            <w:sz w:val="24"/>
            <w:szCs w:val="24"/>
          </w:rPr>
          <w:t>17 B. Cikk Előzetes intézkedés iránti kérelem és az előzetes intézkedés elrendelésének feltételei</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_Toc50553232 \h </w:instrText>
        </w:r>
        <w:r w:rsidR="00EF57E2" w:rsidRPr="00EF57E2">
          <w:rPr>
            <w:noProof/>
            <w:webHidden/>
          </w:rPr>
        </w:r>
        <w:r w:rsidR="00EF57E2" w:rsidRPr="00EF57E2">
          <w:rPr>
            <w:noProof/>
            <w:webHidden/>
          </w:rPr>
          <w:fldChar w:fldCharType="separate"/>
        </w:r>
        <w:r w:rsidR="00EF57E2">
          <w:rPr>
            <w:noProof/>
            <w:webHidden/>
          </w:rPr>
          <w:t>20</w:t>
        </w:r>
        <w:r w:rsidR="00EF57E2" w:rsidRPr="00EF57E2">
          <w:rPr>
            <w:noProof/>
            <w:webHidden/>
          </w:rPr>
          <w:fldChar w:fldCharType="end"/>
        </w:r>
      </w:hyperlink>
    </w:p>
    <w:p w14:paraId="78824702" w14:textId="69A00BA1" w:rsidR="00EF57E2" w:rsidRPr="00EF57E2" w:rsidRDefault="007C3EAE" w:rsidP="002D28CB">
      <w:pPr>
        <w:pStyle w:val="TJ3"/>
        <w:rPr>
          <w:noProof/>
        </w:rPr>
      </w:pPr>
      <w:hyperlink w:anchor="_Toc50553233" w:history="1">
        <w:r w:rsidR="00EF57E2" w:rsidRPr="00EF57E2">
          <w:rPr>
            <w:rStyle w:val="Hiperhivatkozs"/>
            <w:rFonts w:ascii="Times New Roman" w:hAnsi="Times New Roman"/>
            <w:noProof/>
            <w:sz w:val="24"/>
            <w:szCs w:val="24"/>
          </w:rPr>
          <w:t>17 C Cikk Az előzetes intézkedésekre vonatkozó különös szabályok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_Toc50553233 \h </w:instrText>
        </w:r>
        <w:r w:rsidR="00EF57E2" w:rsidRPr="00EF57E2">
          <w:rPr>
            <w:noProof/>
            <w:webHidden/>
          </w:rPr>
        </w:r>
        <w:r w:rsidR="00EF57E2" w:rsidRPr="00EF57E2">
          <w:rPr>
            <w:noProof/>
            <w:webHidden/>
          </w:rPr>
          <w:fldChar w:fldCharType="separate"/>
        </w:r>
        <w:r w:rsidR="00EF57E2">
          <w:rPr>
            <w:noProof/>
            <w:webHidden/>
          </w:rPr>
          <w:t>20</w:t>
        </w:r>
        <w:r w:rsidR="00EF57E2" w:rsidRPr="00EF57E2">
          <w:rPr>
            <w:noProof/>
            <w:webHidden/>
          </w:rPr>
          <w:fldChar w:fldCharType="end"/>
        </w:r>
      </w:hyperlink>
    </w:p>
    <w:p w14:paraId="38EB0738" w14:textId="41ADCEB4" w:rsidR="00EF57E2" w:rsidRPr="00EF57E2" w:rsidRDefault="007C3EAE" w:rsidP="002D28CB">
      <w:pPr>
        <w:pStyle w:val="TJ4"/>
        <w:rPr>
          <w:noProof/>
        </w:rPr>
      </w:pPr>
      <w:hyperlink w:anchor="_Toc50553234" w:history="1">
        <w:r w:rsidR="00EF57E2" w:rsidRPr="00EF57E2">
          <w:rPr>
            <w:rStyle w:val="Hiperhivatkozs"/>
            <w:rFonts w:ascii="Times New Roman" w:hAnsi="Times New Roman"/>
            <w:noProof/>
            <w:sz w:val="24"/>
            <w:szCs w:val="24"/>
          </w:rPr>
          <w:t>3. Szakasz – Ideiglenes és az előzetes intézkedésekre vonatkozó közös szabályok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_Toc50553234 \h </w:instrText>
        </w:r>
        <w:r w:rsidR="00EF57E2" w:rsidRPr="00EF57E2">
          <w:rPr>
            <w:noProof/>
            <w:webHidden/>
          </w:rPr>
        </w:r>
        <w:r w:rsidR="00EF57E2" w:rsidRPr="00EF57E2">
          <w:rPr>
            <w:noProof/>
            <w:webHidden/>
          </w:rPr>
          <w:fldChar w:fldCharType="separate"/>
        </w:r>
        <w:r w:rsidR="00EF57E2">
          <w:rPr>
            <w:noProof/>
            <w:webHidden/>
          </w:rPr>
          <w:t>21</w:t>
        </w:r>
        <w:r w:rsidR="00EF57E2" w:rsidRPr="00EF57E2">
          <w:rPr>
            <w:noProof/>
            <w:webHidden/>
          </w:rPr>
          <w:fldChar w:fldCharType="end"/>
        </w:r>
      </w:hyperlink>
    </w:p>
    <w:p w14:paraId="2B80D3F9" w14:textId="762CD0F3" w:rsidR="00EF57E2" w:rsidRPr="00EF57E2" w:rsidRDefault="007C3EAE" w:rsidP="002D28CB">
      <w:pPr>
        <w:pStyle w:val="TJ3"/>
        <w:rPr>
          <w:noProof/>
        </w:rPr>
      </w:pPr>
      <w:hyperlink w:anchor="_Toc50553235" w:history="1">
        <w:r w:rsidR="00EF57E2" w:rsidRPr="00EF57E2">
          <w:rPr>
            <w:rStyle w:val="Hiperhivatkozs"/>
            <w:rFonts w:ascii="Times New Roman" w:hAnsi="Times New Roman"/>
            <w:noProof/>
            <w:sz w:val="24"/>
            <w:szCs w:val="24"/>
          </w:rPr>
          <w:t>17 D. Cikk Módosítás, felfüggesztés, megszüntetés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_Toc50553235 \h </w:instrText>
        </w:r>
        <w:r w:rsidR="00EF57E2" w:rsidRPr="00EF57E2">
          <w:rPr>
            <w:noProof/>
            <w:webHidden/>
          </w:rPr>
        </w:r>
        <w:r w:rsidR="00EF57E2" w:rsidRPr="00EF57E2">
          <w:rPr>
            <w:noProof/>
            <w:webHidden/>
          </w:rPr>
          <w:fldChar w:fldCharType="separate"/>
        </w:r>
        <w:r w:rsidR="00EF57E2">
          <w:rPr>
            <w:noProof/>
            <w:webHidden/>
          </w:rPr>
          <w:t>21</w:t>
        </w:r>
        <w:r w:rsidR="00EF57E2" w:rsidRPr="00EF57E2">
          <w:rPr>
            <w:noProof/>
            <w:webHidden/>
          </w:rPr>
          <w:fldChar w:fldCharType="end"/>
        </w:r>
      </w:hyperlink>
    </w:p>
    <w:p w14:paraId="0850CF20" w14:textId="5CD3BD5D" w:rsidR="00EF57E2" w:rsidRPr="00EF57E2" w:rsidRDefault="007C3EAE" w:rsidP="002D28CB">
      <w:pPr>
        <w:pStyle w:val="TJ3"/>
        <w:rPr>
          <w:noProof/>
        </w:rPr>
      </w:pPr>
      <w:hyperlink w:anchor="_Toc50553236" w:history="1">
        <w:r w:rsidR="00EF57E2" w:rsidRPr="00EF57E2">
          <w:rPr>
            <w:rStyle w:val="Hiperhivatkozs"/>
            <w:rFonts w:ascii="Times New Roman" w:hAnsi="Times New Roman"/>
            <w:noProof/>
            <w:sz w:val="24"/>
            <w:szCs w:val="24"/>
          </w:rPr>
          <w:t>17 E. Cikk Biztosíték nyújtása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_Toc50553236 \h </w:instrText>
        </w:r>
        <w:r w:rsidR="00EF57E2" w:rsidRPr="00EF57E2">
          <w:rPr>
            <w:noProof/>
            <w:webHidden/>
          </w:rPr>
        </w:r>
        <w:r w:rsidR="00EF57E2" w:rsidRPr="00EF57E2">
          <w:rPr>
            <w:noProof/>
            <w:webHidden/>
          </w:rPr>
          <w:fldChar w:fldCharType="separate"/>
        </w:r>
        <w:r w:rsidR="00EF57E2">
          <w:rPr>
            <w:noProof/>
            <w:webHidden/>
          </w:rPr>
          <w:t>21</w:t>
        </w:r>
        <w:r w:rsidR="00EF57E2" w:rsidRPr="00EF57E2">
          <w:rPr>
            <w:noProof/>
            <w:webHidden/>
          </w:rPr>
          <w:fldChar w:fldCharType="end"/>
        </w:r>
      </w:hyperlink>
    </w:p>
    <w:p w14:paraId="1F26C609" w14:textId="2A499E94" w:rsidR="00EF57E2" w:rsidRPr="00EF57E2" w:rsidRDefault="007C3EAE" w:rsidP="002D28CB">
      <w:pPr>
        <w:pStyle w:val="TJ3"/>
        <w:rPr>
          <w:noProof/>
        </w:rPr>
      </w:pPr>
      <w:hyperlink w:anchor="_Toc50553237" w:history="1">
        <w:r w:rsidR="00EF57E2" w:rsidRPr="00EF57E2">
          <w:rPr>
            <w:rStyle w:val="Hiperhivatkozs"/>
            <w:rFonts w:ascii="Times New Roman" w:hAnsi="Times New Roman"/>
            <w:noProof/>
            <w:sz w:val="24"/>
            <w:szCs w:val="24"/>
          </w:rPr>
          <w:t>17 F. Cikk A felek tájékoztatási kötelezettsége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_Toc50553237 \h </w:instrText>
        </w:r>
        <w:r w:rsidR="00EF57E2" w:rsidRPr="00EF57E2">
          <w:rPr>
            <w:noProof/>
            <w:webHidden/>
          </w:rPr>
        </w:r>
        <w:r w:rsidR="00EF57E2" w:rsidRPr="00EF57E2">
          <w:rPr>
            <w:noProof/>
            <w:webHidden/>
          </w:rPr>
          <w:fldChar w:fldCharType="separate"/>
        </w:r>
        <w:r w:rsidR="00EF57E2">
          <w:rPr>
            <w:noProof/>
            <w:webHidden/>
          </w:rPr>
          <w:t>21</w:t>
        </w:r>
        <w:r w:rsidR="00EF57E2" w:rsidRPr="00EF57E2">
          <w:rPr>
            <w:noProof/>
            <w:webHidden/>
          </w:rPr>
          <w:fldChar w:fldCharType="end"/>
        </w:r>
      </w:hyperlink>
    </w:p>
    <w:p w14:paraId="2D87FEB8" w14:textId="144A3F4F" w:rsidR="00EF57E2" w:rsidRPr="00EF57E2" w:rsidRDefault="007C3EAE" w:rsidP="002D28CB">
      <w:pPr>
        <w:pStyle w:val="TJ3"/>
        <w:rPr>
          <w:noProof/>
        </w:rPr>
      </w:pPr>
      <w:hyperlink w:anchor="_Toc50553238" w:history="1">
        <w:r w:rsidR="00EF57E2" w:rsidRPr="00EF57E2">
          <w:rPr>
            <w:rStyle w:val="Hiperhivatkozs"/>
            <w:rFonts w:ascii="Times New Roman" w:hAnsi="Times New Roman"/>
            <w:noProof/>
            <w:sz w:val="24"/>
            <w:szCs w:val="24"/>
          </w:rPr>
          <w:t>17 G Cikk Költségek és károk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_Toc50553238 \h </w:instrText>
        </w:r>
        <w:r w:rsidR="00EF57E2" w:rsidRPr="00EF57E2">
          <w:rPr>
            <w:noProof/>
            <w:webHidden/>
          </w:rPr>
        </w:r>
        <w:r w:rsidR="00EF57E2" w:rsidRPr="00EF57E2">
          <w:rPr>
            <w:noProof/>
            <w:webHidden/>
          </w:rPr>
          <w:fldChar w:fldCharType="separate"/>
        </w:r>
        <w:r w:rsidR="00EF57E2">
          <w:rPr>
            <w:noProof/>
            <w:webHidden/>
          </w:rPr>
          <w:t>21</w:t>
        </w:r>
        <w:r w:rsidR="00EF57E2" w:rsidRPr="00EF57E2">
          <w:rPr>
            <w:noProof/>
            <w:webHidden/>
          </w:rPr>
          <w:fldChar w:fldCharType="end"/>
        </w:r>
      </w:hyperlink>
    </w:p>
    <w:p w14:paraId="55439C34" w14:textId="59C92C2E" w:rsidR="00EF57E2" w:rsidRPr="00EF57E2" w:rsidRDefault="007C3EAE" w:rsidP="002D28CB">
      <w:pPr>
        <w:pStyle w:val="TJ4"/>
        <w:rPr>
          <w:noProof/>
        </w:rPr>
      </w:pPr>
      <w:hyperlink w:anchor="_Toc50553239" w:history="1">
        <w:r w:rsidR="00EF57E2" w:rsidRPr="00EF57E2">
          <w:rPr>
            <w:rStyle w:val="Hiperhivatkozs"/>
            <w:rFonts w:ascii="Times New Roman" w:hAnsi="Times New Roman"/>
            <w:noProof/>
            <w:sz w:val="24"/>
            <w:szCs w:val="24"/>
          </w:rPr>
          <w:t>4. Szakasz – Ideiglenes intézkedések elismerése és végrehajtása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_Toc50553239 \h </w:instrText>
        </w:r>
        <w:r w:rsidR="00EF57E2" w:rsidRPr="00EF57E2">
          <w:rPr>
            <w:noProof/>
            <w:webHidden/>
          </w:rPr>
        </w:r>
        <w:r w:rsidR="00EF57E2" w:rsidRPr="00EF57E2">
          <w:rPr>
            <w:noProof/>
            <w:webHidden/>
          </w:rPr>
          <w:fldChar w:fldCharType="separate"/>
        </w:r>
        <w:r w:rsidR="00EF57E2">
          <w:rPr>
            <w:noProof/>
            <w:webHidden/>
          </w:rPr>
          <w:t>22</w:t>
        </w:r>
        <w:r w:rsidR="00EF57E2" w:rsidRPr="00EF57E2">
          <w:rPr>
            <w:noProof/>
            <w:webHidden/>
          </w:rPr>
          <w:fldChar w:fldCharType="end"/>
        </w:r>
      </w:hyperlink>
    </w:p>
    <w:p w14:paraId="1DCC5C0C" w14:textId="38254291" w:rsidR="00EF57E2" w:rsidRPr="00EF57E2" w:rsidRDefault="007C3EAE" w:rsidP="002D28CB">
      <w:pPr>
        <w:pStyle w:val="TJ3"/>
        <w:rPr>
          <w:noProof/>
        </w:rPr>
      </w:pPr>
      <w:hyperlink w:anchor="_Toc50553240" w:history="1">
        <w:r w:rsidR="00EF57E2" w:rsidRPr="00EF57E2">
          <w:rPr>
            <w:rStyle w:val="Hiperhivatkozs"/>
            <w:rFonts w:ascii="Times New Roman" w:hAnsi="Times New Roman"/>
            <w:noProof/>
            <w:sz w:val="24"/>
            <w:szCs w:val="24"/>
          </w:rPr>
          <w:t>17 H. Cikk Elismerés és végrehajtás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_Toc50553240 \h </w:instrText>
        </w:r>
        <w:r w:rsidR="00EF57E2" w:rsidRPr="00EF57E2">
          <w:rPr>
            <w:noProof/>
            <w:webHidden/>
          </w:rPr>
        </w:r>
        <w:r w:rsidR="00EF57E2" w:rsidRPr="00EF57E2">
          <w:rPr>
            <w:noProof/>
            <w:webHidden/>
          </w:rPr>
          <w:fldChar w:fldCharType="separate"/>
        </w:r>
        <w:r w:rsidR="00EF57E2">
          <w:rPr>
            <w:noProof/>
            <w:webHidden/>
          </w:rPr>
          <w:t>22</w:t>
        </w:r>
        <w:r w:rsidR="00EF57E2" w:rsidRPr="00EF57E2">
          <w:rPr>
            <w:noProof/>
            <w:webHidden/>
          </w:rPr>
          <w:fldChar w:fldCharType="end"/>
        </w:r>
      </w:hyperlink>
    </w:p>
    <w:p w14:paraId="43F3F414" w14:textId="6DF3AC00" w:rsidR="00EF57E2" w:rsidRPr="00EF57E2" w:rsidRDefault="007C3EAE" w:rsidP="002D28CB">
      <w:pPr>
        <w:pStyle w:val="TJ3"/>
        <w:rPr>
          <w:noProof/>
        </w:rPr>
      </w:pPr>
      <w:hyperlink w:anchor="_Toc50553241" w:history="1">
        <w:r w:rsidR="00EF57E2" w:rsidRPr="00EF57E2">
          <w:rPr>
            <w:rStyle w:val="Hiperhivatkozs"/>
            <w:rFonts w:ascii="Times New Roman" w:hAnsi="Times New Roman"/>
            <w:noProof/>
            <w:sz w:val="24"/>
            <w:szCs w:val="24"/>
          </w:rPr>
          <w:t>17 I. Cikk Az elismerés vagy végrehajtás megtagadásának okai</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_Toc50553241 \h </w:instrText>
        </w:r>
        <w:r w:rsidR="00EF57E2" w:rsidRPr="00EF57E2">
          <w:rPr>
            <w:noProof/>
            <w:webHidden/>
          </w:rPr>
        </w:r>
        <w:r w:rsidR="00EF57E2" w:rsidRPr="00EF57E2">
          <w:rPr>
            <w:noProof/>
            <w:webHidden/>
          </w:rPr>
          <w:fldChar w:fldCharType="separate"/>
        </w:r>
        <w:r w:rsidR="00EF57E2">
          <w:rPr>
            <w:noProof/>
            <w:webHidden/>
          </w:rPr>
          <w:t>22</w:t>
        </w:r>
        <w:r w:rsidR="00EF57E2" w:rsidRPr="00EF57E2">
          <w:rPr>
            <w:noProof/>
            <w:webHidden/>
          </w:rPr>
          <w:fldChar w:fldCharType="end"/>
        </w:r>
      </w:hyperlink>
    </w:p>
    <w:p w14:paraId="00E77431" w14:textId="6AFEE9EE" w:rsidR="00EF57E2" w:rsidRPr="00EF57E2" w:rsidRDefault="007C3EAE" w:rsidP="002D28CB">
      <w:pPr>
        <w:pStyle w:val="TJ4"/>
        <w:rPr>
          <w:noProof/>
        </w:rPr>
      </w:pPr>
      <w:hyperlink w:anchor="_Toc50553242" w:history="1">
        <w:r w:rsidR="00EF57E2" w:rsidRPr="00EF57E2">
          <w:rPr>
            <w:rStyle w:val="Hiperhivatkozs"/>
            <w:rFonts w:ascii="Times New Roman" w:hAnsi="Times New Roman"/>
            <w:noProof/>
            <w:sz w:val="24"/>
            <w:szCs w:val="24"/>
          </w:rPr>
          <w:t>5. Szakasz – Bíróság által elrendelt ideiglenes intézkedések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_Toc50553242 \h </w:instrText>
        </w:r>
        <w:r w:rsidR="00EF57E2" w:rsidRPr="00EF57E2">
          <w:rPr>
            <w:noProof/>
            <w:webHidden/>
          </w:rPr>
        </w:r>
        <w:r w:rsidR="00EF57E2" w:rsidRPr="00EF57E2">
          <w:rPr>
            <w:noProof/>
            <w:webHidden/>
          </w:rPr>
          <w:fldChar w:fldCharType="separate"/>
        </w:r>
        <w:r w:rsidR="00EF57E2">
          <w:rPr>
            <w:noProof/>
            <w:webHidden/>
          </w:rPr>
          <w:t>23</w:t>
        </w:r>
        <w:r w:rsidR="00EF57E2" w:rsidRPr="00EF57E2">
          <w:rPr>
            <w:noProof/>
            <w:webHidden/>
          </w:rPr>
          <w:fldChar w:fldCharType="end"/>
        </w:r>
      </w:hyperlink>
    </w:p>
    <w:p w14:paraId="4A6135DF" w14:textId="3BE1907B" w:rsidR="00EF57E2" w:rsidRPr="00EF57E2" w:rsidRDefault="007C3EAE" w:rsidP="002D28CB">
      <w:pPr>
        <w:pStyle w:val="TJ3"/>
        <w:rPr>
          <w:noProof/>
        </w:rPr>
      </w:pPr>
      <w:hyperlink w:anchor="_Toc50553243" w:history="1">
        <w:r w:rsidR="00EF57E2" w:rsidRPr="00EF57E2">
          <w:rPr>
            <w:rStyle w:val="Hiperhivatkozs"/>
            <w:rFonts w:ascii="Times New Roman" w:hAnsi="Times New Roman"/>
            <w:noProof/>
            <w:sz w:val="24"/>
            <w:szCs w:val="24"/>
          </w:rPr>
          <w:t>17 J. Cikk Bíróság által elrendelt ideiglenes intézkedések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_Toc50553243 \h </w:instrText>
        </w:r>
        <w:r w:rsidR="00EF57E2" w:rsidRPr="00EF57E2">
          <w:rPr>
            <w:noProof/>
            <w:webHidden/>
          </w:rPr>
        </w:r>
        <w:r w:rsidR="00EF57E2" w:rsidRPr="00EF57E2">
          <w:rPr>
            <w:noProof/>
            <w:webHidden/>
          </w:rPr>
          <w:fldChar w:fldCharType="separate"/>
        </w:r>
        <w:r w:rsidR="00EF57E2">
          <w:rPr>
            <w:noProof/>
            <w:webHidden/>
          </w:rPr>
          <w:t>23</w:t>
        </w:r>
        <w:r w:rsidR="00EF57E2" w:rsidRPr="00EF57E2">
          <w:rPr>
            <w:noProof/>
            <w:webHidden/>
          </w:rPr>
          <w:fldChar w:fldCharType="end"/>
        </w:r>
      </w:hyperlink>
    </w:p>
    <w:p w14:paraId="0E5C7D17" w14:textId="13115B74" w:rsidR="00EF57E2" w:rsidRPr="00EF57E2" w:rsidRDefault="007C3EAE" w:rsidP="002D28CB">
      <w:pPr>
        <w:pStyle w:val="TJ3"/>
        <w:rPr>
          <w:noProof/>
        </w:rPr>
      </w:pPr>
      <w:hyperlink w:anchor="_Toc50553244" w:history="1">
        <w:r w:rsidR="00EF57E2" w:rsidRPr="00EF57E2">
          <w:rPr>
            <w:rStyle w:val="Hiperhivatkozs"/>
            <w:rFonts w:ascii="Times New Roman" w:hAnsi="Times New Roman"/>
            <w:noProof/>
            <w:sz w:val="24"/>
            <w:szCs w:val="24"/>
          </w:rPr>
          <w:t>18. Cikk A felek egyenlő bánásmódban részesítése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_Toc50553244 \h </w:instrText>
        </w:r>
        <w:r w:rsidR="00EF57E2" w:rsidRPr="00EF57E2">
          <w:rPr>
            <w:noProof/>
            <w:webHidden/>
          </w:rPr>
        </w:r>
        <w:r w:rsidR="00EF57E2" w:rsidRPr="00EF57E2">
          <w:rPr>
            <w:noProof/>
            <w:webHidden/>
          </w:rPr>
          <w:fldChar w:fldCharType="separate"/>
        </w:r>
        <w:r w:rsidR="00EF57E2">
          <w:rPr>
            <w:noProof/>
            <w:webHidden/>
          </w:rPr>
          <w:t>23</w:t>
        </w:r>
        <w:r w:rsidR="00EF57E2" w:rsidRPr="00EF57E2">
          <w:rPr>
            <w:noProof/>
            <w:webHidden/>
          </w:rPr>
          <w:fldChar w:fldCharType="end"/>
        </w:r>
      </w:hyperlink>
    </w:p>
    <w:p w14:paraId="0D378877" w14:textId="1AE86899" w:rsidR="00EF57E2" w:rsidRPr="00EF57E2" w:rsidRDefault="007C3EAE" w:rsidP="002D28CB">
      <w:pPr>
        <w:pStyle w:val="TJ3"/>
        <w:rPr>
          <w:noProof/>
        </w:rPr>
      </w:pPr>
      <w:hyperlink w:anchor="_Toc50553245" w:history="1">
        <w:r w:rsidR="00EF57E2" w:rsidRPr="00EF57E2">
          <w:rPr>
            <w:rStyle w:val="Hiperhivatkozs"/>
            <w:rFonts w:ascii="Times New Roman" w:hAnsi="Times New Roman"/>
            <w:noProof/>
            <w:sz w:val="24"/>
            <w:szCs w:val="24"/>
          </w:rPr>
          <w:t>19. Cikk Az eljárási szabályok meghatározása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_Toc50553245 \h </w:instrText>
        </w:r>
        <w:r w:rsidR="00EF57E2" w:rsidRPr="00EF57E2">
          <w:rPr>
            <w:noProof/>
            <w:webHidden/>
          </w:rPr>
        </w:r>
        <w:r w:rsidR="00EF57E2" w:rsidRPr="00EF57E2">
          <w:rPr>
            <w:noProof/>
            <w:webHidden/>
          </w:rPr>
          <w:fldChar w:fldCharType="separate"/>
        </w:r>
        <w:r w:rsidR="00EF57E2">
          <w:rPr>
            <w:noProof/>
            <w:webHidden/>
          </w:rPr>
          <w:t>23</w:t>
        </w:r>
        <w:r w:rsidR="00EF57E2" w:rsidRPr="00EF57E2">
          <w:rPr>
            <w:noProof/>
            <w:webHidden/>
          </w:rPr>
          <w:fldChar w:fldCharType="end"/>
        </w:r>
      </w:hyperlink>
    </w:p>
    <w:p w14:paraId="267AFE0C" w14:textId="0FCEC31D" w:rsidR="00EF57E2" w:rsidRPr="00EF57E2" w:rsidRDefault="007C3EAE" w:rsidP="002D28CB">
      <w:pPr>
        <w:pStyle w:val="TJ3"/>
        <w:rPr>
          <w:noProof/>
        </w:rPr>
      </w:pPr>
      <w:hyperlink w:anchor="_Toc50553246" w:history="1">
        <w:r w:rsidR="00EF57E2" w:rsidRPr="00EF57E2">
          <w:rPr>
            <w:rStyle w:val="Hiperhivatkozs"/>
            <w:rFonts w:ascii="Times New Roman" w:hAnsi="Times New Roman"/>
            <w:noProof/>
            <w:sz w:val="24"/>
            <w:szCs w:val="24"/>
          </w:rPr>
          <w:t>20. Cikk A választottbíráskodás helye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_Toc50553246 \h </w:instrText>
        </w:r>
        <w:r w:rsidR="00EF57E2" w:rsidRPr="00EF57E2">
          <w:rPr>
            <w:noProof/>
            <w:webHidden/>
          </w:rPr>
        </w:r>
        <w:r w:rsidR="00EF57E2" w:rsidRPr="00EF57E2">
          <w:rPr>
            <w:noProof/>
            <w:webHidden/>
          </w:rPr>
          <w:fldChar w:fldCharType="separate"/>
        </w:r>
        <w:r w:rsidR="00EF57E2">
          <w:rPr>
            <w:noProof/>
            <w:webHidden/>
          </w:rPr>
          <w:t>24</w:t>
        </w:r>
        <w:r w:rsidR="00EF57E2" w:rsidRPr="00EF57E2">
          <w:rPr>
            <w:noProof/>
            <w:webHidden/>
          </w:rPr>
          <w:fldChar w:fldCharType="end"/>
        </w:r>
      </w:hyperlink>
    </w:p>
    <w:p w14:paraId="5770CA68" w14:textId="05770EB4" w:rsidR="00EF57E2" w:rsidRPr="00EF57E2" w:rsidRDefault="007C3EAE" w:rsidP="002D28CB">
      <w:pPr>
        <w:pStyle w:val="TJ3"/>
        <w:rPr>
          <w:noProof/>
        </w:rPr>
      </w:pPr>
      <w:hyperlink w:anchor="_Toc50553247" w:history="1">
        <w:r w:rsidR="00EF57E2" w:rsidRPr="00EF57E2">
          <w:rPr>
            <w:rStyle w:val="Hiperhivatkozs"/>
            <w:rFonts w:ascii="Times New Roman" w:hAnsi="Times New Roman"/>
            <w:noProof/>
            <w:sz w:val="24"/>
            <w:szCs w:val="24"/>
          </w:rPr>
          <w:t>21. Cikk Az eljárás megindítása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_Toc50553247 \h </w:instrText>
        </w:r>
        <w:r w:rsidR="00EF57E2" w:rsidRPr="00EF57E2">
          <w:rPr>
            <w:noProof/>
            <w:webHidden/>
          </w:rPr>
        </w:r>
        <w:r w:rsidR="00EF57E2" w:rsidRPr="00EF57E2">
          <w:rPr>
            <w:noProof/>
            <w:webHidden/>
          </w:rPr>
          <w:fldChar w:fldCharType="separate"/>
        </w:r>
        <w:r w:rsidR="00EF57E2">
          <w:rPr>
            <w:noProof/>
            <w:webHidden/>
          </w:rPr>
          <w:t>24</w:t>
        </w:r>
        <w:r w:rsidR="00EF57E2" w:rsidRPr="00EF57E2">
          <w:rPr>
            <w:noProof/>
            <w:webHidden/>
          </w:rPr>
          <w:fldChar w:fldCharType="end"/>
        </w:r>
      </w:hyperlink>
    </w:p>
    <w:p w14:paraId="1D11CC87" w14:textId="7EBBA722" w:rsidR="00EF57E2" w:rsidRPr="00EF57E2" w:rsidRDefault="007C3EAE" w:rsidP="002D28CB">
      <w:pPr>
        <w:pStyle w:val="TJ3"/>
        <w:rPr>
          <w:noProof/>
        </w:rPr>
      </w:pPr>
      <w:hyperlink w:anchor="_Toc50553248" w:history="1">
        <w:r w:rsidR="00EF57E2" w:rsidRPr="00EF57E2">
          <w:rPr>
            <w:rStyle w:val="Hiperhivatkozs"/>
            <w:rFonts w:ascii="Times New Roman" w:hAnsi="Times New Roman"/>
            <w:noProof/>
            <w:sz w:val="24"/>
            <w:szCs w:val="24"/>
          </w:rPr>
          <w:t>22. Cikk Az eljárás nyelve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_Toc50553248 \h </w:instrText>
        </w:r>
        <w:r w:rsidR="00EF57E2" w:rsidRPr="00EF57E2">
          <w:rPr>
            <w:noProof/>
            <w:webHidden/>
          </w:rPr>
        </w:r>
        <w:r w:rsidR="00EF57E2" w:rsidRPr="00EF57E2">
          <w:rPr>
            <w:noProof/>
            <w:webHidden/>
          </w:rPr>
          <w:fldChar w:fldCharType="separate"/>
        </w:r>
        <w:r w:rsidR="00EF57E2">
          <w:rPr>
            <w:noProof/>
            <w:webHidden/>
          </w:rPr>
          <w:t>24</w:t>
        </w:r>
        <w:r w:rsidR="00EF57E2" w:rsidRPr="00EF57E2">
          <w:rPr>
            <w:noProof/>
            <w:webHidden/>
          </w:rPr>
          <w:fldChar w:fldCharType="end"/>
        </w:r>
      </w:hyperlink>
    </w:p>
    <w:p w14:paraId="4EE01B3A" w14:textId="46F9B855" w:rsidR="00EF57E2" w:rsidRPr="00EF57E2" w:rsidRDefault="007C3EAE" w:rsidP="002D28CB">
      <w:pPr>
        <w:pStyle w:val="TJ3"/>
        <w:rPr>
          <w:noProof/>
        </w:rPr>
      </w:pPr>
      <w:hyperlink w:anchor="_Toc50553249" w:history="1">
        <w:r w:rsidR="00EF57E2" w:rsidRPr="00EF57E2">
          <w:rPr>
            <w:rStyle w:val="Hiperhivatkozs"/>
            <w:rFonts w:ascii="Times New Roman" w:hAnsi="Times New Roman"/>
            <w:noProof/>
            <w:sz w:val="24"/>
            <w:szCs w:val="24"/>
          </w:rPr>
          <w:t>23. Cikk A kereset és a védekezés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_Toc50553249 \h </w:instrText>
        </w:r>
        <w:r w:rsidR="00EF57E2" w:rsidRPr="00EF57E2">
          <w:rPr>
            <w:noProof/>
            <w:webHidden/>
          </w:rPr>
        </w:r>
        <w:r w:rsidR="00EF57E2" w:rsidRPr="00EF57E2">
          <w:rPr>
            <w:noProof/>
            <w:webHidden/>
          </w:rPr>
          <w:fldChar w:fldCharType="separate"/>
        </w:r>
        <w:r w:rsidR="00EF57E2">
          <w:rPr>
            <w:noProof/>
            <w:webHidden/>
          </w:rPr>
          <w:t>24</w:t>
        </w:r>
        <w:r w:rsidR="00EF57E2" w:rsidRPr="00EF57E2">
          <w:rPr>
            <w:noProof/>
            <w:webHidden/>
          </w:rPr>
          <w:fldChar w:fldCharType="end"/>
        </w:r>
      </w:hyperlink>
    </w:p>
    <w:p w14:paraId="06816527" w14:textId="1F4B0086" w:rsidR="00EF57E2" w:rsidRPr="00EF57E2" w:rsidRDefault="007C3EAE" w:rsidP="002D28CB">
      <w:pPr>
        <w:pStyle w:val="TJ3"/>
        <w:rPr>
          <w:noProof/>
        </w:rPr>
      </w:pPr>
      <w:hyperlink w:anchor="_Toc50553250" w:history="1">
        <w:r w:rsidR="00EF57E2" w:rsidRPr="00EF57E2">
          <w:rPr>
            <w:rStyle w:val="Hiperhivatkozs"/>
            <w:rFonts w:ascii="Times New Roman" w:hAnsi="Times New Roman"/>
            <w:noProof/>
            <w:sz w:val="24"/>
            <w:szCs w:val="24"/>
          </w:rPr>
          <w:t>24. Cikk A tárgyalás és írásbeli eljárás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_Toc50553250 \h </w:instrText>
        </w:r>
        <w:r w:rsidR="00EF57E2" w:rsidRPr="00EF57E2">
          <w:rPr>
            <w:noProof/>
            <w:webHidden/>
          </w:rPr>
        </w:r>
        <w:r w:rsidR="00EF57E2" w:rsidRPr="00EF57E2">
          <w:rPr>
            <w:noProof/>
            <w:webHidden/>
          </w:rPr>
          <w:fldChar w:fldCharType="separate"/>
        </w:r>
        <w:r w:rsidR="00EF57E2">
          <w:rPr>
            <w:noProof/>
            <w:webHidden/>
          </w:rPr>
          <w:t>25</w:t>
        </w:r>
        <w:r w:rsidR="00EF57E2" w:rsidRPr="00EF57E2">
          <w:rPr>
            <w:noProof/>
            <w:webHidden/>
          </w:rPr>
          <w:fldChar w:fldCharType="end"/>
        </w:r>
      </w:hyperlink>
    </w:p>
    <w:p w14:paraId="2D123DEB" w14:textId="48A4C921" w:rsidR="00EF57E2" w:rsidRPr="00EF57E2" w:rsidRDefault="007C3EAE" w:rsidP="002D28CB">
      <w:pPr>
        <w:pStyle w:val="TJ3"/>
        <w:rPr>
          <w:noProof/>
        </w:rPr>
      </w:pPr>
      <w:hyperlink w:anchor="_Toc50553251" w:history="1">
        <w:r w:rsidR="00EF57E2" w:rsidRPr="00EF57E2">
          <w:rPr>
            <w:rStyle w:val="Hiperhivatkozs"/>
            <w:rFonts w:ascii="Times New Roman" w:hAnsi="Times New Roman"/>
            <w:noProof/>
            <w:sz w:val="24"/>
            <w:szCs w:val="24"/>
          </w:rPr>
          <w:t>25. Cikk A fél mulasztása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_Toc50553251 \h </w:instrText>
        </w:r>
        <w:r w:rsidR="00EF57E2" w:rsidRPr="00EF57E2">
          <w:rPr>
            <w:noProof/>
            <w:webHidden/>
          </w:rPr>
        </w:r>
        <w:r w:rsidR="00EF57E2" w:rsidRPr="00EF57E2">
          <w:rPr>
            <w:noProof/>
            <w:webHidden/>
          </w:rPr>
          <w:fldChar w:fldCharType="separate"/>
        </w:r>
        <w:r w:rsidR="00EF57E2">
          <w:rPr>
            <w:noProof/>
            <w:webHidden/>
          </w:rPr>
          <w:t>25</w:t>
        </w:r>
        <w:r w:rsidR="00EF57E2" w:rsidRPr="00EF57E2">
          <w:rPr>
            <w:noProof/>
            <w:webHidden/>
          </w:rPr>
          <w:fldChar w:fldCharType="end"/>
        </w:r>
      </w:hyperlink>
    </w:p>
    <w:p w14:paraId="2FDE356B" w14:textId="3CE56E30" w:rsidR="00EF57E2" w:rsidRPr="00EF57E2" w:rsidRDefault="007C3EAE" w:rsidP="002D28CB">
      <w:pPr>
        <w:pStyle w:val="TJ3"/>
        <w:rPr>
          <w:noProof/>
        </w:rPr>
      </w:pPr>
      <w:hyperlink w:anchor="_Toc50553252" w:history="1">
        <w:r w:rsidR="00EF57E2" w:rsidRPr="00EF57E2">
          <w:rPr>
            <w:rStyle w:val="Hiperhivatkozs"/>
            <w:rFonts w:ascii="Times New Roman" w:hAnsi="Times New Roman"/>
            <w:noProof/>
            <w:sz w:val="24"/>
            <w:szCs w:val="24"/>
          </w:rPr>
          <w:t>26. Cikk A választottbírói tanács által kijelölt szakértő</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_Toc50553252 \h </w:instrText>
        </w:r>
        <w:r w:rsidR="00EF57E2" w:rsidRPr="00EF57E2">
          <w:rPr>
            <w:noProof/>
            <w:webHidden/>
          </w:rPr>
        </w:r>
        <w:r w:rsidR="00EF57E2" w:rsidRPr="00EF57E2">
          <w:rPr>
            <w:noProof/>
            <w:webHidden/>
          </w:rPr>
          <w:fldChar w:fldCharType="separate"/>
        </w:r>
        <w:r w:rsidR="00EF57E2">
          <w:rPr>
            <w:noProof/>
            <w:webHidden/>
          </w:rPr>
          <w:t>25</w:t>
        </w:r>
        <w:r w:rsidR="00EF57E2" w:rsidRPr="00EF57E2">
          <w:rPr>
            <w:noProof/>
            <w:webHidden/>
          </w:rPr>
          <w:fldChar w:fldCharType="end"/>
        </w:r>
      </w:hyperlink>
    </w:p>
    <w:p w14:paraId="7AB40390" w14:textId="15099939" w:rsidR="00EF57E2" w:rsidRDefault="007C3EAE" w:rsidP="002D28CB">
      <w:pPr>
        <w:pStyle w:val="TJ3"/>
        <w:rPr>
          <w:rStyle w:val="Hiperhivatkozs"/>
          <w:rFonts w:ascii="Times New Roman" w:hAnsi="Times New Roman"/>
          <w:noProof/>
          <w:sz w:val="24"/>
          <w:szCs w:val="24"/>
        </w:rPr>
      </w:pPr>
      <w:hyperlink w:anchor="_Toc50553253" w:history="1">
        <w:r w:rsidR="00EF57E2" w:rsidRPr="00EF57E2">
          <w:rPr>
            <w:rStyle w:val="Hiperhivatkozs"/>
            <w:rFonts w:ascii="Times New Roman" w:hAnsi="Times New Roman"/>
            <w:noProof/>
            <w:sz w:val="24"/>
            <w:szCs w:val="24"/>
          </w:rPr>
          <w:t>27. Cikk Bírósági jogsegély a bizonyításban</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_Toc50553253 \h </w:instrText>
        </w:r>
        <w:r w:rsidR="00EF57E2" w:rsidRPr="00EF57E2">
          <w:rPr>
            <w:noProof/>
            <w:webHidden/>
          </w:rPr>
        </w:r>
        <w:r w:rsidR="00EF57E2" w:rsidRPr="00EF57E2">
          <w:rPr>
            <w:noProof/>
            <w:webHidden/>
          </w:rPr>
          <w:fldChar w:fldCharType="separate"/>
        </w:r>
        <w:r w:rsidR="00EF57E2">
          <w:rPr>
            <w:noProof/>
            <w:webHidden/>
          </w:rPr>
          <w:t>26</w:t>
        </w:r>
        <w:r w:rsidR="00EF57E2" w:rsidRPr="00EF57E2">
          <w:rPr>
            <w:noProof/>
            <w:webHidden/>
          </w:rPr>
          <w:fldChar w:fldCharType="end"/>
        </w:r>
      </w:hyperlink>
    </w:p>
    <w:p w14:paraId="2C47E398" w14:textId="77777777" w:rsidR="002D28CB" w:rsidRPr="002D28CB" w:rsidRDefault="002D28CB" w:rsidP="002D28CB">
      <w:pPr>
        <w:spacing w:before="360"/>
      </w:pPr>
    </w:p>
    <w:p w14:paraId="66F9A645" w14:textId="5DD9D0B2" w:rsidR="00EF57E2" w:rsidRPr="00EF57E2" w:rsidRDefault="007C3EAE" w:rsidP="00EF57E2">
      <w:pPr>
        <w:pStyle w:val="TJ2"/>
        <w:rPr>
          <w:noProof/>
        </w:rPr>
      </w:pPr>
      <w:hyperlink w:anchor="_Toc50553254" w:history="1">
        <w:r w:rsidR="00EF57E2" w:rsidRPr="00EF57E2">
          <w:rPr>
            <w:rStyle w:val="Hiperhivatkozs"/>
            <w:rFonts w:ascii="Times New Roman" w:hAnsi="Times New Roman"/>
            <w:noProof/>
            <w:sz w:val="24"/>
            <w:szCs w:val="24"/>
          </w:rPr>
          <w:t>VI. FEJEZET ─ A VÁLASZTOTTBÍRÓSÁGI ÍTÉLET MEGHOZATALA ÉS AZ ELJÁRÁS MEGSZŰNÉSE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_Toc50553254 \h </w:instrText>
        </w:r>
        <w:r w:rsidR="00EF57E2" w:rsidRPr="00EF57E2">
          <w:rPr>
            <w:noProof/>
            <w:webHidden/>
          </w:rPr>
        </w:r>
        <w:r w:rsidR="00EF57E2" w:rsidRPr="00EF57E2">
          <w:rPr>
            <w:noProof/>
            <w:webHidden/>
          </w:rPr>
          <w:fldChar w:fldCharType="separate"/>
        </w:r>
        <w:r w:rsidR="00EF57E2">
          <w:rPr>
            <w:noProof/>
            <w:webHidden/>
          </w:rPr>
          <w:t>26</w:t>
        </w:r>
        <w:r w:rsidR="00EF57E2" w:rsidRPr="00EF57E2">
          <w:rPr>
            <w:noProof/>
            <w:webHidden/>
          </w:rPr>
          <w:fldChar w:fldCharType="end"/>
        </w:r>
      </w:hyperlink>
    </w:p>
    <w:p w14:paraId="126C81C1" w14:textId="06F98D43" w:rsidR="00EF57E2" w:rsidRPr="00EF57E2" w:rsidRDefault="007C3EAE" w:rsidP="002D28CB">
      <w:pPr>
        <w:pStyle w:val="TJ3"/>
        <w:rPr>
          <w:noProof/>
        </w:rPr>
      </w:pPr>
      <w:hyperlink w:anchor="_Toc50553255" w:history="1">
        <w:r w:rsidR="00EF57E2" w:rsidRPr="00EF57E2">
          <w:rPr>
            <w:rStyle w:val="Hiperhivatkozs"/>
            <w:rFonts w:ascii="Times New Roman" w:hAnsi="Times New Roman"/>
            <w:noProof/>
            <w:sz w:val="24"/>
            <w:szCs w:val="24"/>
          </w:rPr>
          <w:t>28. Cikk A jogvita érdemére alkalmazandó szabályok</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_Toc50553255 \h </w:instrText>
        </w:r>
        <w:r w:rsidR="00EF57E2" w:rsidRPr="00EF57E2">
          <w:rPr>
            <w:noProof/>
            <w:webHidden/>
          </w:rPr>
        </w:r>
        <w:r w:rsidR="00EF57E2" w:rsidRPr="00EF57E2">
          <w:rPr>
            <w:noProof/>
            <w:webHidden/>
          </w:rPr>
          <w:fldChar w:fldCharType="separate"/>
        </w:r>
        <w:r w:rsidR="00EF57E2">
          <w:rPr>
            <w:noProof/>
            <w:webHidden/>
          </w:rPr>
          <w:t>26</w:t>
        </w:r>
        <w:r w:rsidR="00EF57E2" w:rsidRPr="00EF57E2">
          <w:rPr>
            <w:noProof/>
            <w:webHidden/>
          </w:rPr>
          <w:fldChar w:fldCharType="end"/>
        </w:r>
      </w:hyperlink>
    </w:p>
    <w:p w14:paraId="67BA9709" w14:textId="3A85D89E" w:rsidR="00EF57E2" w:rsidRPr="00EF57E2" w:rsidRDefault="007C3EAE" w:rsidP="002D28CB">
      <w:pPr>
        <w:pStyle w:val="TJ3"/>
        <w:rPr>
          <w:noProof/>
        </w:rPr>
      </w:pPr>
      <w:hyperlink w:anchor="_Toc50553256" w:history="1">
        <w:r w:rsidR="00EF57E2" w:rsidRPr="00EF57E2">
          <w:rPr>
            <w:rStyle w:val="Hiperhivatkozs"/>
            <w:rFonts w:ascii="Times New Roman" w:hAnsi="Times New Roman"/>
            <w:noProof/>
            <w:sz w:val="24"/>
            <w:szCs w:val="24"/>
          </w:rPr>
          <w:t>29. Cikk Döntéshozatal tanácsban</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_Toc50553256 \h </w:instrText>
        </w:r>
        <w:r w:rsidR="00EF57E2" w:rsidRPr="00EF57E2">
          <w:rPr>
            <w:noProof/>
            <w:webHidden/>
          </w:rPr>
        </w:r>
        <w:r w:rsidR="00EF57E2" w:rsidRPr="00EF57E2">
          <w:rPr>
            <w:noProof/>
            <w:webHidden/>
          </w:rPr>
          <w:fldChar w:fldCharType="separate"/>
        </w:r>
        <w:r w:rsidR="00EF57E2">
          <w:rPr>
            <w:noProof/>
            <w:webHidden/>
          </w:rPr>
          <w:t>26</w:t>
        </w:r>
        <w:r w:rsidR="00EF57E2" w:rsidRPr="00EF57E2">
          <w:rPr>
            <w:noProof/>
            <w:webHidden/>
          </w:rPr>
          <w:fldChar w:fldCharType="end"/>
        </w:r>
      </w:hyperlink>
    </w:p>
    <w:p w14:paraId="7C4130DF" w14:textId="4F949197" w:rsidR="00EF57E2" w:rsidRPr="00EF57E2" w:rsidRDefault="007C3EAE" w:rsidP="002D28CB">
      <w:pPr>
        <w:pStyle w:val="TJ3"/>
        <w:rPr>
          <w:noProof/>
        </w:rPr>
      </w:pPr>
      <w:hyperlink w:anchor="_Toc50553257" w:history="1">
        <w:r w:rsidR="00EF57E2" w:rsidRPr="00EF57E2">
          <w:rPr>
            <w:rStyle w:val="Hiperhivatkozs"/>
            <w:rFonts w:ascii="Times New Roman" w:hAnsi="Times New Roman"/>
            <w:noProof/>
            <w:sz w:val="24"/>
            <w:szCs w:val="24"/>
          </w:rPr>
          <w:t>30. Cikk Egyezség</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_Toc50553257 \h </w:instrText>
        </w:r>
        <w:r w:rsidR="00EF57E2" w:rsidRPr="00EF57E2">
          <w:rPr>
            <w:noProof/>
            <w:webHidden/>
          </w:rPr>
        </w:r>
        <w:r w:rsidR="00EF57E2" w:rsidRPr="00EF57E2">
          <w:rPr>
            <w:noProof/>
            <w:webHidden/>
          </w:rPr>
          <w:fldChar w:fldCharType="separate"/>
        </w:r>
        <w:r w:rsidR="00EF57E2">
          <w:rPr>
            <w:noProof/>
            <w:webHidden/>
          </w:rPr>
          <w:t>26</w:t>
        </w:r>
        <w:r w:rsidR="00EF57E2" w:rsidRPr="00EF57E2">
          <w:rPr>
            <w:noProof/>
            <w:webHidden/>
          </w:rPr>
          <w:fldChar w:fldCharType="end"/>
        </w:r>
      </w:hyperlink>
    </w:p>
    <w:p w14:paraId="6BFCDDD6" w14:textId="14B16B26" w:rsidR="00EF57E2" w:rsidRPr="00EF57E2" w:rsidRDefault="007C3EAE" w:rsidP="002D28CB">
      <w:pPr>
        <w:pStyle w:val="TJ3"/>
        <w:rPr>
          <w:noProof/>
        </w:rPr>
      </w:pPr>
      <w:hyperlink w:anchor="_Toc50553258" w:history="1">
        <w:r w:rsidR="00EF57E2" w:rsidRPr="00EF57E2">
          <w:rPr>
            <w:rStyle w:val="Hiperhivatkozs"/>
            <w:rFonts w:ascii="Times New Roman" w:hAnsi="Times New Roman"/>
            <w:noProof/>
            <w:sz w:val="24"/>
            <w:szCs w:val="24"/>
          </w:rPr>
          <w:t>31. Cikk Az ítélet formája és tartalma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_Toc50553258 \h </w:instrText>
        </w:r>
        <w:r w:rsidR="00EF57E2" w:rsidRPr="00EF57E2">
          <w:rPr>
            <w:noProof/>
            <w:webHidden/>
          </w:rPr>
        </w:r>
        <w:r w:rsidR="00EF57E2" w:rsidRPr="00EF57E2">
          <w:rPr>
            <w:noProof/>
            <w:webHidden/>
          </w:rPr>
          <w:fldChar w:fldCharType="separate"/>
        </w:r>
        <w:r w:rsidR="00EF57E2">
          <w:rPr>
            <w:noProof/>
            <w:webHidden/>
          </w:rPr>
          <w:t>27</w:t>
        </w:r>
        <w:r w:rsidR="00EF57E2" w:rsidRPr="00EF57E2">
          <w:rPr>
            <w:noProof/>
            <w:webHidden/>
          </w:rPr>
          <w:fldChar w:fldCharType="end"/>
        </w:r>
      </w:hyperlink>
    </w:p>
    <w:p w14:paraId="5ED73A46" w14:textId="3EE4AF3D" w:rsidR="00EF57E2" w:rsidRPr="00EF57E2" w:rsidRDefault="007C3EAE" w:rsidP="002D28CB">
      <w:pPr>
        <w:pStyle w:val="TJ3"/>
        <w:rPr>
          <w:noProof/>
        </w:rPr>
      </w:pPr>
      <w:hyperlink w:anchor="_Toc50553259" w:history="1">
        <w:r w:rsidR="00EF57E2" w:rsidRPr="00EF57E2">
          <w:rPr>
            <w:rStyle w:val="Hiperhivatkozs"/>
            <w:rFonts w:ascii="Times New Roman" w:hAnsi="Times New Roman"/>
            <w:noProof/>
            <w:sz w:val="24"/>
            <w:szCs w:val="24"/>
          </w:rPr>
          <w:t>32. Cikk Az eljárás megszűnése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_Toc50553259 \h </w:instrText>
        </w:r>
        <w:r w:rsidR="00EF57E2" w:rsidRPr="00EF57E2">
          <w:rPr>
            <w:noProof/>
            <w:webHidden/>
          </w:rPr>
        </w:r>
        <w:r w:rsidR="00EF57E2" w:rsidRPr="00EF57E2">
          <w:rPr>
            <w:noProof/>
            <w:webHidden/>
          </w:rPr>
          <w:fldChar w:fldCharType="separate"/>
        </w:r>
        <w:r w:rsidR="00EF57E2">
          <w:rPr>
            <w:noProof/>
            <w:webHidden/>
          </w:rPr>
          <w:t>27</w:t>
        </w:r>
        <w:r w:rsidR="00EF57E2" w:rsidRPr="00EF57E2">
          <w:rPr>
            <w:noProof/>
            <w:webHidden/>
          </w:rPr>
          <w:fldChar w:fldCharType="end"/>
        </w:r>
      </w:hyperlink>
    </w:p>
    <w:p w14:paraId="01E3800D" w14:textId="5CF3076C" w:rsidR="00EF57E2" w:rsidRDefault="007C3EAE" w:rsidP="002D28CB">
      <w:pPr>
        <w:pStyle w:val="TJ3"/>
        <w:rPr>
          <w:rStyle w:val="Hiperhivatkozs"/>
          <w:rFonts w:ascii="Times New Roman" w:hAnsi="Times New Roman"/>
          <w:noProof/>
          <w:sz w:val="24"/>
          <w:szCs w:val="24"/>
        </w:rPr>
      </w:pPr>
      <w:hyperlink w:anchor="_Toc50553260" w:history="1">
        <w:r w:rsidR="00EF57E2" w:rsidRPr="00EF57E2">
          <w:rPr>
            <w:rStyle w:val="Hiperhivatkozs"/>
            <w:rFonts w:ascii="Times New Roman" w:hAnsi="Times New Roman"/>
            <w:noProof/>
            <w:sz w:val="24"/>
            <w:szCs w:val="24"/>
          </w:rPr>
          <w:t>33. Cikk Az ítélet kijavítása, értelmezése és kiegészítése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_Toc50553260 \h </w:instrText>
        </w:r>
        <w:r w:rsidR="00EF57E2" w:rsidRPr="00EF57E2">
          <w:rPr>
            <w:noProof/>
            <w:webHidden/>
          </w:rPr>
        </w:r>
        <w:r w:rsidR="00EF57E2" w:rsidRPr="00EF57E2">
          <w:rPr>
            <w:noProof/>
            <w:webHidden/>
          </w:rPr>
          <w:fldChar w:fldCharType="separate"/>
        </w:r>
        <w:r w:rsidR="00EF57E2">
          <w:rPr>
            <w:noProof/>
            <w:webHidden/>
          </w:rPr>
          <w:t>27</w:t>
        </w:r>
        <w:r w:rsidR="00EF57E2" w:rsidRPr="00EF57E2">
          <w:rPr>
            <w:noProof/>
            <w:webHidden/>
          </w:rPr>
          <w:fldChar w:fldCharType="end"/>
        </w:r>
      </w:hyperlink>
    </w:p>
    <w:p w14:paraId="7270A5D4" w14:textId="77777777" w:rsidR="002D28CB" w:rsidRPr="002D28CB" w:rsidRDefault="002D28CB" w:rsidP="002D28CB">
      <w:pPr>
        <w:spacing w:before="360"/>
      </w:pPr>
    </w:p>
    <w:p w14:paraId="0FB4266D" w14:textId="1D3A8891" w:rsidR="00EF57E2" w:rsidRPr="00EF57E2" w:rsidRDefault="007C3EAE" w:rsidP="00EF57E2">
      <w:pPr>
        <w:pStyle w:val="TJ2"/>
        <w:rPr>
          <w:noProof/>
        </w:rPr>
      </w:pPr>
      <w:hyperlink w:anchor="_Toc50553261" w:history="1">
        <w:r w:rsidR="00EF57E2" w:rsidRPr="00EF57E2">
          <w:rPr>
            <w:rStyle w:val="Hiperhivatkozs"/>
            <w:rFonts w:ascii="Times New Roman" w:hAnsi="Times New Roman"/>
            <w:noProof/>
            <w:sz w:val="24"/>
            <w:szCs w:val="24"/>
          </w:rPr>
          <w:t>VII. FEJEZET ─ JOGORVOSLATAZ ÍTÉLET ELLEN</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_Toc50553261 \h </w:instrText>
        </w:r>
        <w:r w:rsidR="00EF57E2" w:rsidRPr="00EF57E2">
          <w:rPr>
            <w:noProof/>
            <w:webHidden/>
          </w:rPr>
        </w:r>
        <w:r w:rsidR="00EF57E2" w:rsidRPr="00EF57E2">
          <w:rPr>
            <w:noProof/>
            <w:webHidden/>
          </w:rPr>
          <w:fldChar w:fldCharType="separate"/>
        </w:r>
        <w:r w:rsidR="00EF57E2">
          <w:rPr>
            <w:noProof/>
            <w:webHidden/>
          </w:rPr>
          <w:t>28</w:t>
        </w:r>
        <w:r w:rsidR="00EF57E2" w:rsidRPr="00EF57E2">
          <w:rPr>
            <w:noProof/>
            <w:webHidden/>
          </w:rPr>
          <w:fldChar w:fldCharType="end"/>
        </w:r>
      </w:hyperlink>
    </w:p>
    <w:p w14:paraId="0D32E3D1" w14:textId="4224DDF9" w:rsidR="00EF57E2" w:rsidRDefault="007C3EAE" w:rsidP="002D28CB">
      <w:pPr>
        <w:pStyle w:val="TJ3"/>
        <w:rPr>
          <w:rStyle w:val="Hiperhivatkozs"/>
          <w:rFonts w:ascii="Times New Roman" w:hAnsi="Times New Roman"/>
          <w:noProof/>
          <w:sz w:val="24"/>
          <w:szCs w:val="24"/>
        </w:rPr>
      </w:pPr>
      <w:hyperlink w:anchor="_Toc50553262" w:history="1">
        <w:r w:rsidR="00EF57E2" w:rsidRPr="00EF57E2">
          <w:rPr>
            <w:rStyle w:val="Hiperhivatkozs"/>
            <w:rFonts w:ascii="Times New Roman" w:hAnsi="Times New Roman"/>
            <w:noProof/>
            <w:sz w:val="24"/>
            <w:szCs w:val="24"/>
          </w:rPr>
          <w:t>34. Cikk Az érvénytelenítés iránti kérelem,  mint az ítélet elleni kizárólagos jogorvoslat</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_Toc50553262 \h </w:instrText>
        </w:r>
        <w:r w:rsidR="00EF57E2" w:rsidRPr="00EF57E2">
          <w:rPr>
            <w:noProof/>
            <w:webHidden/>
          </w:rPr>
        </w:r>
        <w:r w:rsidR="00EF57E2" w:rsidRPr="00EF57E2">
          <w:rPr>
            <w:noProof/>
            <w:webHidden/>
          </w:rPr>
          <w:fldChar w:fldCharType="separate"/>
        </w:r>
        <w:r w:rsidR="00EF57E2">
          <w:rPr>
            <w:noProof/>
            <w:webHidden/>
          </w:rPr>
          <w:t>28</w:t>
        </w:r>
        <w:r w:rsidR="00EF57E2" w:rsidRPr="00EF57E2">
          <w:rPr>
            <w:noProof/>
            <w:webHidden/>
          </w:rPr>
          <w:fldChar w:fldCharType="end"/>
        </w:r>
      </w:hyperlink>
    </w:p>
    <w:p w14:paraId="1B646403" w14:textId="77777777" w:rsidR="002D28CB" w:rsidRPr="002D28CB" w:rsidRDefault="002D28CB" w:rsidP="002D28CB">
      <w:pPr>
        <w:spacing w:before="360"/>
      </w:pPr>
    </w:p>
    <w:p w14:paraId="745A8697" w14:textId="00C7E4DB" w:rsidR="00EF57E2" w:rsidRPr="00EF57E2" w:rsidRDefault="007C3EAE" w:rsidP="00EF57E2">
      <w:pPr>
        <w:pStyle w:val="TJ2"/>
        <w:rPr>
          <w:noProof/>
        </w:rPr>
      </w:pPr>
      <w:hyperlink w:anchor="_Toc50553263" w:history="1">
        <w:r w:rsidR="00EF57E2" w:rsidRPr="00EF57E2">
          <w:rPr>
            <w:rStyle w:val="Hiperhivatkozs"/>
            <w:rFonts w:ascii="Times New Roman" w:hAnsi="Times New Roman"/>
            <w:noProof/>
            <w:sz w:val="24"/>
            <w:szCs w:val="24"/>
          </w:rPr>
          <w:t>VIII. FEJEZET ─ AZ ÍTÉLET ELISMERÉSE ÉS VÉGREHAJTÁSA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_Toc50553263 \h </w:instrText>
        </w:r>
        <w:r w:rsidR="00EF57E2" w:rsidRPr="00EF57E2">
          <w:rPr>
            <w:noProof/>
            <w:webHidden/>
          </w:rPr>
        </w:r>
        <w:r w:rsidR="00EF57E2" w:rsidRPr="00EF57E2">
          <w:rPr>
            <w:noProof/>
            <w:webHidden/>
          </w:rPr>
          <w:fldChar w:fldCharType="separate"/>
        </w:r>
        <w:r w:rsidR="00EF57E2">
          <w:rPr>
            <w:noProof/>
            <w:webHidden/>
          </w:rPr>
          <w:t>29</w:t>
        </w:r>
        <w:r w:rsidR="00EF57E2" w:rsidRPr="00EF57E2">
          <w:rPr>
            <w:noProof/>
            <w:webHidden/>
          </w:rPr>
          <w:fldChar w:fldCharType="end"/>
        </w:r>
      </w:hyperlink>
    </w:p>
    <w:p w14:paraId="4FEA3B80" w14:textId="0750EED2" w:rsidR="00EF57E2" w:rsidRPr="00EF57E2" w:rsidRDefault="007C3EAE" w:rsidP="002D28CB">
      <w:pPr>
        <w:pStyle w:val="TJ3"/>
        <w:rPr>
          <w:noProof/>
        </w:rPr>
      </w:pPr>
      <w:hyperlink w:anchor="_Toc50553264" w:history="1">
        <w:r w:rsidR="00EF57E2" w:rsidRPr="00EF57E2">
          <w:rPr>
            <w:rStyle w:val="Hiperhivatkozs"/>
            <w:rFonts w:ascii="Times New Roman" w:hAnsi="Times New Roman"/>
            <w:noProof/>
            <w:sz w:val="24"/>
            <w:szCs w:val="24"/>
          </w:rPr>
          <w:t>35. Cikk Elismerés és végrehajtás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_Toc50553264 \h </w:instrText>
        </w:r>
        <w:r w:rsidR="00EF57E2" w:rsidRPr="00EF57E2">
          <w:rPr>
            <w:noProof/>
            <w:webHidden/>
          </w:rPr>
        </w:r>
        <w:r w:rsidR="00EF57E2" w:rsidRPr="00EF57E2">
          <w:rPr>
            <w:noProof/>
            <w:webHidden/>
          </w:rPr>
          <w:fldChar w:fldCharType="separate"/>
        </w:r>
        <w:r w:rsidR="00EF57E2">
          <w:rPr>
            <w:noProof/>
            <w:webHidden/>
          </w:rPr>
          <w:t>29</w:t>
        </w:r>
        <w:r w:rsidR="00EF57E2" w:rsidRPr="00EF57E2">
          <w:rPr>
            <w:noProof/>
            <w:webHidden/>
          </w:rPr>
          <w:fldChar w:fldCharType="end"/>
        </w:r>
      </w:hyperlink>
    </w:p>
    <w:p w14:paraId="67F98606" w14:textId="0A7423CE" w:rsidR="00EF57E2" w:rsidRDefault="007C3EAE" w:rsidP="002D28CB">
      <w:pPr>
        <w:pStyle w:val="TJ3"/>
        <w:rPr>
          <w:rStyle w:val="Hiperhivatkozs"/>
          <w:rFonts w:ascii="Times New Roman" w:hAnsi="Times New Roman"/>
          <w:noProof/>
          <w:sz w:val="24"/>
          <w:szCs w:val="24"/>
        </w:rPr>
      </w:pPr>
      <w:hyperlink w:anchor="_Toc50553265" w:history="1">
        <w:r w:rsidR="00EF57E2" w:rsidRPr="00EF57E2">
          <w:rPr>
            <w:rStyle w:val="Hiperhivatkozs"/>
            <w:rFonts w:ascii="Times New Roman" w:hAnsi="Times New Roman"/>
            <w:noProof/>
            <w:sz w:val="24"/>
            <w:szCs w:val="24"/>
          </w:rPr>
          <w:t>36. Cikk Az elismerés és végrehajtás megtagadásának okai</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_Toc50553265 \h </w:instrText>
        </w:r>
        <w:r w:rsidR="00EF57E2" w:rsidRPr="00EF57E2">
          <w:rPr>
            <w:noProof/>
            <w:webHidden/>
          </w:rPr>
        </w:r>
        <w:r w:rsidR="00EF57E2" w:rsidRPr="00EF57E2">
          <w:rPr>
            <w:noProof/>
            <w:webHidden/>
          </w:rPr>
          <w:fldChar w:fldCharType="separate"/>
        </w:r>
        <w:r w:rsidR="00EF57E2">
          <w:rPr>
            <w:noProof/>
            <w:webHidden/>
          </w:rPr>
          <w:t>30</w:t>
        </w:r>
        <w:r w:rsidR="00EF57E2" w:rsidRPr="00EF57E2">
          <w:rPr>
            <w:noProof/>
            <w:webHidden/>
          </w:rPr>
          <w:fldChar w:fldCharType="end"/>
        </w:r>
      </w:hyperlink>
    </w:p>
    <w:p w14:paraId="248E450B" w14:textId="77777777" w:rsidR="002D28CB" w:rsidRPr="002D28CB" w:rsidRDefault="002D28CB" w:rsidP="002D28CB"/>
    <w:p w14:paraId="6A977CED" w14:textId="00FB7B1C" w:rsidR="00EF57E2" w:rsidRDefault="007C3EAE" w:rsidP="002D28CB">
      <w:pPr>
        <w:pStyle w:val="TJ7"/>
        <w:rPr>
          <w:rStyle w:val="Hiperhivatkozs"/>
        </w:rPr>
      </w:pPr>
      <w:hyperlink w:anchor="_Toc50553266" w:history="1">
        <w:r w:rsidR="00EF57E2" w:rsidRPr="002D28CB">
          <w:rPr>
            <w:rStyle w:val="Hiperhivatkozs"/>
          </w:rPr>
          <w:t>Második Rész</w:t>
        </w:r>
      </w:hyperlink>
    </w:p>
    <w:p w14:paraId="4AAE98EB" w14:textId="77777777" w:rsidR="002D28CB" w:rsidRPr="002D28CB" w:rsidRDefault="002D28CB" w:rsidP="002D28CB"/>
    <w:p w14:paraId="50A08DC0" w14:textId="733CDA39" w:rsidR="00EF57E2" w:rsidRPr="00EF57E2" w:rsidRDefault="007C3EAE" w:rsidP="002D28CB">
      <w:pPr>
        <w:pStyle w:val="TJ5"/>
        <w:rPr>
          <w:noProof/>
        </w:rPr>
      </w:pPr>
      <w:hyperlink w:anchor="_Toc50553267" w:history="1">
        <w:r w:rsidR="00EF57E2" w:rsidRPr="00EF57E2">
          <w:rPr>
            <w:rStyle w:val="Hiperhivatkozs"/>
            <w:rFonts w:ascii="Times New Roman" w:hAnsi="Times New Roman"/>
            <w:noProof/>
            <w:sz w:val="24"/>
            <w:szCs w:val="24"/>
          </w:rPr>
          <w:t>A.</w:t>
        </w:r>
        <w:r w:rsidR="00EF57E2" w:rsidRPr="00EF57E2">
          <w:rPr>
            <w:noProof/>
          </w:rPr>
          <w:tab/>
        </w:r>
        <w:r w:rsidR="00EF57E2" w:rsidRPr="00EF57E2">
          <w:rPr>
            <w:rStyle w:val="Hiperhivatkozs"/>
            <w:rFonts w:ascii="Times New Roman" w:hAnsi="Times New Roman"/>
            <w:noProof/>
            <w:sz w:val="24"/>
            <w:szCs w:val="24"/>
          </w:rPr>
          <w:t>A Modelltörvény háttere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_Toc50553267 \h </w:instrText>
        </w:r>
        <w:r w:rsidR="00EF57E2" w:rsidRPr="00EF57E2">
          <w:rPr>
            <w:noProof/>
            <w:webHidden/>
          </w:rPr>
        </w:r>
        <w:r w:rsidR="00EF57E2" w:rsidRPr="00EF57E2">
          <w:rPr>
            <w:noProof/>
            <w:webHidden/>
          </w:rPr>
          <w:fldChar w:fldCharType="separate"/>
        </w:r>
        <w:r w:rsidR="00EF57E2">
          <w:rPr>
            <w:noProof/>
            <w:webHidden/>
          </w:rPr>
          <w:t>33</w:t>
        </w:r>
        <w:r w:rsidR="00EF57E2" w:rsidRPr="00EF57E2">
          <w:rPr>
            <w:noProof/>
            <w:webHidden/>
          </w:rPr>
          <w:fldChar w:fldCharType="end"/>
        </w:r>
      </w:hyperlink>
    </w:p>
    <w:p w14:paraId="3A6AF00B" w14:textId="333D9CB3" w:rsidR="00EF57E2" w:rsidRPr="00EF57E2" w:rsidRDefault="007C3EAE" w:rsidP="002D28CB">
      <w:pPr>
        <w:pStyle w:val="TJ6"/>
        <w:rPr>
          <w:noProof/>
        </w:rPr>
      </w:pPr>
      <w:hyperlink w:anchor="_Toc50553268" w:history="1">
        <w:r w:rsidR="00EF57E2" w:rsidRPr="00EF57E2">
          <w:rPr>
            <w:rStyle w:val="Hiperhivatkozs"/>
            <w:rFonts w:ascii="Times New Roman" w:hAnsi="Times New Roman"/>
            <w:noProof/>
            <w:sz w:val="24"/>
            <w:szCs w:val="24"/>
          </w:rPr>
          <w:t>1. A nemzeti jogok hiányosságai</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_Toc50553268 \h </w:instrText>
        </w:r>
        <w:r w:rsidR="00EF57E2" w:rsidRPr="00EF57E2">
          <w:rPr>
            <w:noProof/>
            <w:webHidden/>
          </w:rPr>
        </w:r>
        <w:r w:rsidR="00EF57E2" w:rsidRPr="00EF57E2">
          <w:rPr>
            <w:noProof/>
            <w:webHidden/>
          </w:rPr>
          <w:fldChar w:fldCharType="separate"/>
        </w:r>
        <w:r w:rsidR="00EF57E2">
          <w:rPr>
            <w:noProof/>
            <w:webHidden/>
          </w:rPr>
          <w:t>33</w:t>
        </w:r>
        <w:r w:rsidR="00EF57E2" w:rsidRPr="00EF57E2">
          <w:rPr>
            <w:noProof/>
            <w:webHidden/>
          </w:rPr>
          <w:fldChar w:fldCharType="end"/>
        </w:r>
      </w:hyperlink>
    </w:p>
    <w:p w14:paraId="3387A20D" w14:textId="753B55E2" w:rsidR="00EF57E2" w:rsidRPr="00EF57E2" w:rsidRDefault="007C3EAE" w:rsidP="002D28CB">
      <w:pPr>
        <w:pStyle w:val="TJ6"/>
        <w:rPr>
          <w:noProof/>
        </w:rPr>
      </w:pPr>
      <w:hyperlink w:anchor="_Toc50553269" w:history="1">
        <w:r w:rsidR="00EF57E2" w:rsidRPr="00EF57E2">
          <w:rPr>
            <w:rStyle w:val="Hiperhivatkozs"/>
            <w:rFonts w:ascii="Times New Roman" w:hAnsi="Times New Roman"/>
            <w:noProof/>
            <w:sz w:val="24"/>
            <w:szCs w:val="24"/>
          </w:rPr>
          <w:t>2.A nemzeti jogok közötti eltérés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_Toc50553269 \h </w:instrText>
        </w:r>
        <w:r w:rsidR="00EF57E2" w:rsidRPr="00EF57E2">
          <w:rPr>
            <w:noProof/>
            <w:webHidden/>
          </w:rPr>
        </w:r>
        <w:r w:rsidR="00EF57E2" w:rsidRPr="00EF57E2">
          <w:rPr>
            <w:noProof/>
            <w:webHidden/>
          </w:rPr>
          <w:fldChar w:fldCharType="separate"/>
        </w:r>
        <w:r w:rsidR="00EF57E2">
          <w:rPr>
            <w:noProof/>
            <w:webHidden/>
          </w:rPr>
          <w:t>34</w:t>
        </w:r>
        <w:r w:rsidR="00EF57E2" w:rsidRPr="00EF57E2">
          <w:rPr>
            <w:noProof/>
            <w:webHidden/>
          </w:rPr>
          <w:fldChar w:fldCharType="end"/>
        </w:r>
      </w:hyperlink>
    </w:p>
    <w:p w14:paraId="75608E35" w14:textId="32955A17" w:rsidR="00EF57E2" w:rsidRPr="00EF57E2" w:rsidRDefault="007C3EAE" w:rsidP="002D28CB">
      <w:pPr>
        <w:pStyle w:val="TJ5"/>
        <w:rPr>
          <w:noProof/>
        </w:rPr>
      </w:pPr>
      <w:hyperlink w:anchor="_Toc50553270" w:history="1">
        <w:r w:rsidR="00EF57E2" w:rsidRPr="00EF57E2">
          <w:rPr>
            <w:rStyle w:val="Hiperhivatkozs"/>
            <w:rFonts w:ascii="Times New Roman" w:hAnsi="Times New Roman"/>
            <w:noProof/>
            <w:sz w:val="24"/>
            <w:szCs w:val="24"/>
          </w:rPr>
          <w:t>B. A Modelltörvény lényegi jellemzői</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_Toc50553270 \h </w:instrText>
        </w:r>
        <w:r w:rsidR="00EF57E2" w:rsidRPr="00EF57E2">
          <w:rPr>
            <w:noProof/>
            <w:webHidden/>
          </w:rPr>
        </w:r>
        <w:r w:rsidR="00EF57E2" w:rsidRPr="00EF57E2">
          <w:rPr>
            <w:noProof/>
            <w:webHidden/>
          </w:rPr>
          <w:fldChar w:fldCharType="separate"/>
        </w:r>
        <w:r w:rsidR="00EF57E2">
          <w:rPr>
            <w:noProof/>
            <w:webHidden/>
          </w:rPr>
          <w:t>34</w:t>
        </w:r>
        <w:r w:rsidR="00EF57E2" w:rsidRPr="00EF57E2">
          <w:rPr>
            <w:noProof/>
            <w:webHidden/>
          </w:rPr>
          <w:fldChar w:fldCharType="end"/>
        </w:r>
      </w:hyperlink>
    </w:p>
    <w:p w14:paraId="143C7E05" w14:textId="791AE575" w:rsidR="00EF57E2" w:rsidRPr="00EF57E2" w:rsidRDefault="007C3EAE" w:rsidP="002D28CB">
      <w:pPr>
        <w:pStyle w:val="TJ6"/>
        <w:rPr>
          <w:noProof/>
        </w:rPr>
      </w:pPr>
      <w:hyperlink w:anchor="_Toc50553271" w:history="1">
        <w:r w:rsidR="00EF57E2" w:rsidRPr="00EF57E2">
          <w:rPr>
            <w:rStyle w:val="Hiperhivatkozs"/>
            <w:rFonts w:ascii="Times New Roman" w:hAnsi="Times New Roman"/>
            <w:noProof/>
            <w:sz w:val="24"/>
            <w:szCs w:val="24"/>
          </w:rPr>
          <w:t>1.Különös eljárási szabályrendszer a nemzetközi kereskedelmi választottbíráskodásra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_Toc50553271 \h </w:instrText>
        </w:r>
        <w:r w:rsidR="00EF57E2" w:rsidRPr="00EF57E2">
          <w:rPr>
            <w:noProof/>
            <w:webHidden/>
          </w:rPr>
        </w:r>
        <w:r w:rsidR="00EF57E2" w:rsidRPr="00EF57E2">
          <w:rPr>
            <w:noProof/>
            <w:webHidden/>
          </w:rPr>
          <w:fldChar w:fldCharType="separate"/>
        </w:r>
        <w:r w:rsidR="00EF57E2">
          <w:rPr>
            <w:noProof/>
            <w:webHidden/>
          </w:rPr>
          <w:t>34</w:t>
        </w:r>
        <w:r w:rsidR="00EF57E2" w:rsidRPr="00EF57E2">
          <w:rPr>
            <w:noProof/>
            <w:webHidden/>
          </w:rPr>
          <w:fldChar w:fldCharType="end"/>
        </w:r>
      </w:hyperlink>
    </w:p>
    <w:p w14:paraId="6FBB358B" w14:textId="46932979" w:rsidR="00EF57E2" w:rsidRPr="00EF57E2" w:rsidRDefault="007C3EAE" w:rsidP="002D28CB">
      <w:pPr>
        <w:pStyle w:val="TJ6"/>
        <w:rPr>
          <w:noProof/>
        </w:rPr>
      </w:pPr>
      <w:hyperlink w:anchor="_Toc50553272" w:history="1">
        <w:r w:rsidR="00EF57E2" w:rsidRPr="00EF57E2">
          <w:rPr>
            <w:rStyle w:val="Hiperhivatkozs"/>
            <w:rFonts w:ascii="Times New Roman" w:hAnsi="Times New Roman"/>
            <w:noProof/>
            <w:sz w:val="24"/>
            <w:szCs w:val="24"/>
          </w:rPr>
          <w:t>2. A választottbírósági megállapodás</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_Toc50553272 \h </w:instrText>
        </w:r>
        <w:r w:rsidR="00EF57E2" w:rsidRPr="00EF57E2">
          <w:rPr>
            <w:noProof/>
            <w:webHidden/>
          </w:rPr>
        </w:r>
        <w:r w:rsidR="00EF57E2" w:rsidRPr="00EF57E2">
          <w:rPr>
            <w:noProof/>
            <w:webHidden/>
          </w:rPr>
          <w:fldChar w:fldCharType="separate"/>
        </w:r>
        <w:r w:rsidR="00EF57E2">
          <w:rPr>
            <w:noProof/>
            <w:webHidden/>
          </w:rPr>
          <w:t>36</w:t>
        </w:r>
        <w:r w:rsidR="00EF57E2" w:rsidRPr="00EF57E2">
          <w:rPr>
            <w:noProof/>
            <w:webHidden/>
          </w:rPr>
          <w:fldChar w:fldCharType="end"/>
        </w:r>
      </w:hyperlink>
    </w:p>
    <w:p w14:paraId="7C020A62" w14:textId="35115D30" w:rsidR="00EF57E2" w:rsidRPr="00EF57E2" w:rsidRDefault="007C3EAE" w:rsidP="002D28CB">
      <w:pPr>
        <w:pStyle w:val="TJ6"/>
        <w:rPr>
          <w:noProof/>
        </w:rPr>
      </w:pPr>
      <w:hyperlink w:anchor="_Toc50553273" w:history="1">
        <w:r w:rsidR="00EF57E2" w:rsidRPr="00EF57E2">
          <w:rPr>
            <w:rStyle w:val="Hiperhivatkozs"/>
            <w:rFonts w:ascii="Times New Roman" w:hAnsi="Times New Roman"/>
            <w:noProof/>
            <w:sz w:val="24"/>
            <w:szCs w:val="24"/>
          </w:rPr>
          <w:t>3. A Választottbírói tanács összetétele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_Toc50553273 \h </w:instrText>
        </w:r>
        <w:r w:rsidR="00EF57E2" w:rsidRPr="00EF57E2">
          <w:rPr>
            <w:noProof/>
            <w:webHidden/>
          </w:rPr>
        </w:r>
        <w:r w:rsidR="00EF57E2" w:rsidRPr="00EF57E2">
          <w:rPr>
            <w:noProof/>
            <w:webHidden/>
          </w:rPr>
          <w:fldChar w:fldCharType="separate"/>
        </w:r>
        <w:r w:rsidR="00EF57E2">
          <w:rPr>
            <w:noProof/>
            <w:webHidden/>
          </w:rPr>
          <w:t>39</w:t>
        </w:r>
        <w:r w:rsidR="00EF57E2" w:rsidRPr="00EF57E2">
          <w:rPr>
            <w:noProof/>
            <w:webHidden/>
          </w:rPr>
          <w:fldChar w:fldCharType="end"/>
        </w:r>
      </w:hyperlink>
    </w:p>
    <w:p w14:paraId="75553939" w14:textId="477AF9ED" w:rsidR="00EF57E2" w:rsidRPr="00EF57E2" w:rsidRDefault="007C3EAE" w:rsidP="002D28CB">
      <w:pPr>
        <w:pStyle w:val="TJ6"/>
        <w:rPr>
          <w:noProof/>
        </w:rPr>
      </w:pPr>
      <w:hyperlink w:anchor="_Toc50553274" w:history="1">
        <w:r w:rsidR="00EF57E2" w:rsidRPr="00EF57E2">
          <w:rPr>
            <w:rStyle w:val="Hiperhivatkozs"/>
            <w:rFonts w:ascii="Times New Roman" w:hAnsi="Times New Roman"/>
            <w:noProof/>
            <w:sz w:val="24"/>
            <w:szCs w:val="24"/>
          </w:rPr>
          <w:t>4. A választottbírósági tanács hatásköre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_Toc50553274 \h </w:instrText>
        </w:r>
        <w:r w:rsidR="00EF57E2" w:rsidRPr="00EF57E2">
          <w:rPr>
            <w:noProof/>
            <w:webHidden/>
          </w:rPr>
        </w:r>
        <w:r w:rsidR="00EF57E2" w:rsidRPr="00EF57E2">
          <w:rPr>
            <w:noProof/>
            <w:webHidden/>
          </w:rPr>
          <w:fldChar w:fldCharType="separate"/>
        </w:r>
        <w:r w:rsidR="00EF57E2">
          <w:rPr>
            <w:noProof/>
            <w:webHidden/>
          </w:rPr>
          <w:t>39</w:t>
        </w:r>
        <w:r w:rsidR="00EF57E2" w:rsidRPr="00EF57E2">
          <w:rPr>
            <w:noProof/>
            <w:webHidden/>
          </w:rPr>
          <w:fldChar w:fldCharType="end"/>
        </w:r>
      </w:hyperlink>
    </w:p>
    <w:p w14:paraId="61814800" w14:textId="59AE15F6" w:rsidR="00EF57E2" w:rsidRPr="00EF57E2" w:rsidRDefault="007C3EAE" w:rsidP="002D28CB">
      <w:pPr>
        <w:pStyle w:val="TJ6"/>
        <w:rPr>
          <w:noProof/>
        </w:rPr>
      </w:pPr>
      <w:hyperlink w:anchor="_Toc50553275" w:history="1">
        <w:r w:rsidR="00EF57E2" w:rsidRPr="00EF57E2">
          <w:rPr>
            <w:rStyle w:val="Hiperhivatkozs"/>
            <w:rFonts w:ascii="Times New Roman" w:hAnsi="Times New Roman"/>
            <w:noProof/>
            <w:sz w:val="24"/>
            <w:szCs w:val="24"/>
          </w:rPr>
          <w:t>5. A választottbírósági eljárás lefolytatása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_Toc50553275 \h </w:instrText>
        </w:r>
        <w:r w:rsidR="00EF57E2" w:rsidRPr="00EF57E2">
          <w:rPr>
            <w:noProof/>
            <w:webHidden/>
          </w:rPr>
        </w:r>
        <w:r w:rsidR="00EF57E2" w:rsidRPr="00EF57E2">
          <w:rPr>
            <w:noProof/>
            <w:webHidden/>
          </w:rPr>
          <w:fldChar w:fldCharType="separate"/>
        </w:r>
        <w:r w:rsidR="00EF57E2">
          <w:rPr>
            <w:noProof/>
            <w:webHidden/>
          </w:rPr>
          <w:t>41</w:t>
        </w:r>
        <w:r w:rsidR="00EF57E2" w:rsidRPr="00EF57E2">
          <w:rPr>
            <w:noProof/>
            <w:webHidden/>
          </w:rPr>
          <w:fldChar w:fldCharType="end"/>
        </w:r>
      </w:hyperlink>
    </w:p>
    <w:p w14:paraId="37B4116D" w14:textId="7ABF556B" w:rsidR="00EF57E2" w:rsidRPr="00EF57E2" w:rsidRDefault="007C3EAE" w:rsidP="002D28CB">
      <w:pPr>
        <w:pStyle w:val="TJ6"/>
        <w:rPr>
          <w:noProof/>
        </w:rPr>
      </w:pPr>
      <w:hyperlink w:anchor="_Toc50553276" w:history="1">
        <w:r w:rsidR="00EF57E2" w:rsidRPr="00EF57E2">
          <w:rPr>
            <w:rStyle w:val="Hiperhivatkozs"/>
            <w:rFonts w:ascii="Times New Roman" w:hAnsi="Times New Roman"/>
            <w:noProof/>
            <w:sz w:val="24"/>
            <w:szCs w:val="24"/>
          </w:rPr>
          <w:t>6. Ítélethozatal, az eljárás megszüntetése</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_Toc50553276 \h </w:instrText>
        </w:r>
        <w:r w:rsidR="00EF57E2" w:rsidRPr="00EF57E2">
          <w:rPr>
            <w:noProof/>
            <w:webHidden/>
          </w:rPr>
        </w:r>
        <w:r w:rsidR="00EF57E2" w:rsidRPr="00EF57E2">
          <w:rPr>
            <w:noProof/>
            <w:webHidden/>
          </w:rPr>
          <w:fldChar w:fldCharType="separate"/>
        </w:r>
        <w:r w:rsidR="00EF57E2">
          <w:rPr>
            <w:noProof/>
            <w:webHidden/>
          </w:rPr>
          <w:t>43</w:t>
        </w:r>
        <w:r w:rsidR="00EF57E2" w:rsidRPr="00EF57E2">
          <w:rPr>
            <w:noProof/>
            <w:webHidden/>
          </w:rPr>
          <w:fldChar w:fldCharType="end"/>
        </w:r>
      </w:hyperlink>
    </w:p>
    <w:p w14:paraId="120D4BE1" w14:textId="4FFB3783" w:rsidR="00EF57E2" w:rsidRPr="00EF57E2" w:rsidRDefault="007C3EAE" w:rsidP="002D28CB">
      <w:pPr>
        <w:pStyle w:val="TJ6"/>
        <w:rPr>
          <w:noProof/>
        </w:rPr>
      </w:pPr>
      <w:hyperlink w:anchor="_Toc50553277" w:history="1">
        <w:r w:rsidR="00EF57E2" w:rsidRPr="00EF57E2">
          <w:rPr>
            <w:rStyle w:val="Hiperhivatkozs"/>
            <w:rFonts w:ascii="Times New Roman" w:hAnsi="Times New Roman"/>
            <w:noProof/>
            <w:sz w:val="24"/>
            <w:szCs w:val="24"/>
          </w:rPr>
          <w:t>7. Jogorvoslat az ítélet ellen</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_Toc50553277 \h </w:instrText>
        </w:r>
        <w:r w:rsidR="00EF57E2" w:rsidRPr="00EF57E2">
          <w:rPr>
            <w:noProof/>
            <w:webHidden/>
          </w:rPr>
        </w:r>
        <w:r w:rsidR="00EF57E2" w:rsidRPr="00EF57E2">
          <w:rPr>
            <w:noProof/>
            <w:webHidden/>
          </w:rPr>
          <w:fldChar w:fldCharType="separate"/>
        </w:r>
        <w:r w:rsidR="00EF57E2">
          <w:rPr>
            <w:noProof/>
            <w:webHidden/>
          </w:rPr>
          <w:t>44</w:t>
        </w:r>
        <w:r w:rsidR="00EF57E2" w:rsidRPr="00EF57E2">
          <w:rPr>
            <w:noProof/>
            <w:webHidden/>
          </w:rPr>
          <w:fldChar w:fldCharType="end"/>
        </w:r>
      </w:hyperlink>
    </w:p>
    <w:p w14:paraId="2324C2F1" w14:textId="3C8B69E7" w:rsidR="00EF57E2" w:rsidRDefault="007C3EAE" w:rsidP="002D28CB">
      <w:pPr>
        <w:pStyle w:val="TJ6"/>
        <w:rPr>
          <w:rStyle w:val="Hiperhivatkozs"/>
          <w:rFonts w:ascii="Times New Roman" w:hAnsi="Times New Roman"/>
          <w:noProof/>
          <w:sz w:val="24"/>
          <w:szCs w:val="24"/>
        </w:rPr>
      </w:pPr>
      <w:hyperlink w:anchor="_Toc50553278" w:history="1">
        <w:r w:rsidR="00EF57E2" w:rsidRPr="00EF57E2">
          <w:rPr>
            <w:rStyle w:val="Hiperhivatkozs"/>
            <w:rFonts w:ascii="Times New Roman" w:hAnsi="Times New Roman"/>
            <w:noProof/>
            <w:sz w:val="24"/>
            <w:szCs w:val="24"/>
          </w:rPr>
          <w:t>8. Az ítélet elismerése és végrehajtása</w:t>
        </w:r>
        <w:r w:rsidR="00EF57E2" w:rsidRPr="00EF57E2">
          <w:rPr>
            <w:noProof/>
            <w:webHidden/>
          </w:rPr>
          <w:tab/>
        </w:r>
        <w:r w:rsidR="00EF57E2" w:rsidRPr="00EF57E2">
          <w:rPr>
            <w:noProof/>
            <w:webHidden/>
          </w:rPr>
          <w:fldChar w:fldCharType="begin"/>
        </w:r>
        <w:r w:rsidR="00EF57E2" w:rsidRPr="00EF57E2">
          <w:rPr>
            <w:noProof/>
            <w:webHidden/>
          </w:rPr>
          <w:instrText xml:space="preserve"> PAGEREF _Toc50553278 \h </w:instrText>
        </w:r>
        <w:r w:rsidR="00EF57E2" w:rsidRPr="00EF57E2">
          <w:rPr>
            <w:noProof/>
            <w:webHidden/>
          </w:rPr>
        </w:r>
        <w:r w:rsidR="00EF57E2" w:rsidRPr="00EF57E2">
          <w:rPr>
            <w:noProof/>
            <w:webHidden/>
          </w:rPr>
          <w:fldChar w:fldCharType="separate"/>
        </w:r>
        <w:r w:rsidR="00EF57E2">
          <w:rPr>
            <w:noProof/>
            <w:webHidden/>
          </w:rPr>
          <w:t>45</w:t>
        </w:r>
        <w:r w:rsidR="00EF57E2" w:rsidRPr="00EF57E2">
          <w:rPr>
            <w:noProof/>
            <w:webHidden/>
          </w:rPr>
          <w:fldChar w:fldCharType="end"/>
        </w:r>
      </w:hyperlink>
    </w:p>
    <w:p w14:paraId="4B6A9FD4" w14:textId="77777777" w:rsidR="002D28CB" w:rsidRPr="002D28CB" w:rsidRDefault="002D28CB" w:rsidP="002D28CB"/>
    <w:p w14:paraId="545766F9" w14:textId="54826AD8" w:rsidR="00EF57E2" w:rsidRDefault="007C3EAE" w:rsidP="002D28CB">
      <w:pPr>
        <w:pStyle w:val="TJ7"/>
        <w:rPr>
          <w:rStyle w:val="Hiperhivatkozs"/>
        </w:rPr>
      </w:pPr>
      <w:hyperlink w:anchor="_Toc50553279" w:history="1">
        <w:r w:rsidR="00EF57E2" w:rsidRPr="002D28CB">
          <w:rPr>
            <w:rStyle w:val="Hiperhivatkozs"/>
          </w:rPr>
          <w:t>Harmadik rész</w:t>
        </w:r>
      </w:hyperlink>
    </w:p>
    <w:p w14:paraId="2A49D0B7" w14:textId="77777777" w:rsidR="002D28CB" w:rsidRPr="002D28CB" w:rsidRDefault="002D28CB" w:rsidP="002D28CB"/>
    <w:p w14:paraId="38164CFA" w14:textId="29E790C8" w:rsidR="00EF57E2" w:rsidRPr="00EF57E2" w:rsidRDefault="007C3EAE">
      <w:pPr>
        <w:pStyle w:val="TJ8"/>
        <w:tabs>
          <w:tab w:val="right" w:leader="dot" w:pos="9061"/>
        </w:tabs>
        <w:rPr>
          <w:rFonts w:ascii="Times New Roman" w:hAnsi="Times New Roman"/>
          <w:noProof/>
          <w:sz w:val="24"/>
          <w:szCs w:val="24"/>
        </w:rPr>
      </w:pPr>
      <w:hyperlink w:anchor="_Toc50553280" w:history="1">
        <w:r w:rsidR="00EF57E2" w:rsidRPr="00EF57E2">
          <w:rPr>
            <w:rStyle w:val="Hiperhivatkozs"/>
            <w:rFonts w:ascii="Times New Roman" w:hAnsi="Times New Roman"/>
            <w:noProof/>
            <w:sz w:val="24"/>
            <w:szCs w:val="24"/>
          </w:rPr>
          <w:t>A külföldi választottbírósági határozatok elismeréséről és végrehajtásáról szóló, New Yorkban 1958. június 10-én kelt Egyezmény II. Cikk (2) bekezdésének és a VII. Cikk (1) bekezdésének értelmezésével kapcsolatos ajánlás, melyet az Egyesült Nemzetek Nemzetközi Kereskedelmi Jogi Bizottsága 2006. július 7-én fogadott el a harminckilencedik ülésén.</w:t>
        </w:r>
        <w:r w:rsidR="00EF57E2" w:rsidRPr="00EF57E2">
          <w:rPr>
            <w:rFonts w:ascii="Times New Roman" w:hAnsi="Times New Roman"/>
            <w:noProof/>
            <w:webHidden/>
            <w:sz w:val="24"/>
            <w:szCs w:val="24"/>
          </w:rPr>
          <w:tab/>
        </w:r>
        <w:r w:rsidR="00EF57E2" w:rsidRPr="00EF57E2">
          <w:rPr>
            <w:rFonts w:ascii="Times New Roman" w:hAnsi="Times New Roman"/>
            <w:noProof/>
            <w:webHidden/>
            <w:sz w:val="24"/>
            <w:szCs w:val="24"/>
          </w:rPr>
          <w:fldChar w:fldCharType="begin"/>
        </w:r>
        <w:r w:rsidR="00EF57E2" w:rsidRPr="00EF57E2">
          <w:rPr>
            <w:rFonts w:ascii="Times New Roman" w:hAnsi="Times New Roman"/>
            <w:noProof/>
            <w:webHidden/>
            <w:sz w:val="24"/>
            <w:szCs w:val="24"/>
          </w:rPr>
          <w:instrText xml:space="preserve"> PAGEREF _Toc50553280 \h </w:instrText>
        </w:r>
        <w:r w:rsidR="00EF57E2" w:rsidRPr="00EF57E2">
          <w:rPr>
            <w:rFonts w:ascii="Times New Roman" w:hAnsi="Times New Roman"/>
            <w:noProof/>
            <w:webHidden/>
            <w:sz w:val="24"/>
            <w:szCs w:val="24"/>
          </w:rPr>
        </w:r>
        <w:r w:rsidR="00EF57E2" w:rsidRPr="00EF57E2">
          <w:rPr>
            <w:rFonts w:ascii="Times New Roman" w:hAnsi="Times New Roman"/>
            <w:noProof/>
            <w:webHidden/>
            <w:sz w:val="24"/>
            <w:szCs w:val="24"/>
          </w:rPr>
          <w:fldChar w:fldCharType="separate"/>
        </w:r>
        <w:r w:rsidR="00EF57E2">
          <w:rPr>
            <w:rFonts w:ascii="Times New Roman" w:hAnsi="Times New Roman"/>
            <w:noProof/>
            <w:webHidden/>
            <w:sz w:val="24"/>
            <w:szCs w:val="24"/>
          </w:rPr>
          <w:t>48</w:t>
        </w:r>
        <w:r w:rsidR="00EF57E2" w:rsidRPr="00EF57E2">
          <w:rPr>
            <w:rFonts w:ascii="Times New Roman" w:hAnsi="Times New Roman"/>
            <w:noProof/>
            <w:webHidden/>
            <w:sz w:val="24"/>
            <w:szCs w:val="24"/>
          </w:rPr>
          <w:fldChar w:fldCharType="end"/>
        </w:r>
      </w:hyperlink>
    </w:p>
    <w:p w14:paraId="100690B7" w14:textId="1731387C" w:rsidR="00B15DA5" w:rsidRPr="006868C4" w:rsidRDefault="00EF57E2" w:rsidP="00EC55D4">
      <w:pPr>
        <w:suppressAutoHyphens w:val="0"/>
        <w:autoSpaceDN/>
        <w:spacing w:after="160" w:line="276" w:lineRule="auto"/>
        <w:ind w:firstLine="0"/>
        <w:jc w:val="left"/>
        <w:textAlignment w:val="auto"/>
        <w:rPr>
          <w:rFonts w:ascii="Times New Roman" w:hAnsi="Times New Roman"/>
          <w:b/>
          <w:bCs/>
          <w:sz w:val="28"/>
          <w:szCs w:val="28"/>
        </w:rPr>
      </w:pPr>
      <w:r w:rsidRPr="00EF57E2">
        <w:rPr>
          <w:rFonts w:ascii="Times New Roman" w:hAnsi="Times New Roman"/>
          <w:b/>
          <w:bCs/>
          <w:sz w:val="24"/>
          <w:szCs w:val="24"/>
        </w:rPr>
        <w:lastRenderedPageBreak/>
        <w:fldChar w:fldCharType="end"/>
      </w:r>
      <w:r w:rsidR="00B15DA5" w:rsidRPr="006868C4">
        <w:rPr>
          <w:rFonts w:ascii="Times New Roman" w:hAnsi="Times New Roman"/>
          <w:b/>
          <w:bCs/>
          <w:sz w:val="28"/>
          <w:szCs w:val="28"/>
        </w:rPr>
        <w:br w:type="page"/>
      </w:r>
    </w:p>
    <w:p w14:paraId="7D313888" w14:textId="43E1642B" w:rsidR="00DA47FD" w:rsidRPr="006868C4" w:rsidRDefault="00DA47FD" w:rsidP="00EC55D4">
      <w:pPr>
        <w:spacing w:line="276" w:lineRule="auto"/>
        <w:ind w:right="-1" w:firstLine="0"/>
        <w:jc w:val="center"/>
        <w:rPr>
          <w:rFonts w:ascii="Times New Roman" w:hAnsi="Times New Roman"/>
          <w:b/>
          <w:bCs/>
          <w:sz w:val="28"/>
          <w:szCs w:val="28"/>
        </w:rPr>
      </w:pPr>
      <w:r w:rsidRPr="006868C4">
        <w:rPr>
          <w:rFonts w:ascii="Times New Roman" w:hAnsi="Times New Roman"/>
          <w:b/>
          <w:bCs/>
          <w:sz w:val="28"/>
          <w:szCs w:val="28"/>
        </w:rPr>
        <w:lastRenderedPageBreak/>
        <w:t>A Közgyűlés Határozat</w:t>
      </w:r>
      <w:r w:rsidR="0069101F" w:rsidRPr="006868C4">
        <w:rPr>
          <w:rFonts w:ascii="Times New Roman" w:hAnsi="Times New Roman"/>
          <w:b/>
          <w:bCs/>
          <w:sz w:val="28"/>
          <w:szCs w:val="28"/>
        </w:rPr>
        <w:t>ai</w:t>
      </w:r>
    </w:p>
    <w:p w14:paraId="6452AA9F" w14:textId="77777777" w:rsidR="00DA47FD" w:rsidRPr="006868C4" w:rsidRDefault="00DA47FD" w:rsidP="00EC55D4">
      <w:pPr>
        <w:spacing w:line="276" w:lineRule="auto"/>
        <w:ind w:right="-1" w:firstLine="0"/>
        <w:jc w:val="center"/>
        <w:rPr>
          <w:rFonts w:ascii="Times New Roman" w:hAnsi="Times New Roman"/>
          <w:b/>
          <w:bCs/>
          <w:sz w:val="28"/>
          <w:szCs w:val="28"/>
        </w:rPr>
      </w:pPr>
    </w:p>
    <w:p w14:paraId="52688148" w14:textId="7095509B" w:rsidR="00DA47FD" w:rsidRPr="00DB1AA1" w:rsidRDefault="00DA47FD" w:rsidP="00EC55D4">
      <w:pPr>
        <w:spacing w:line="276" w:lineRule="auto"/>
        <w:ind w:right="-1" w:firstLine="0"/>
        <w:jc w:val="center"/>
        <w:rPr>
          <w:rFonts w:ascii="Times New Roman" w:hAnsi="Times New Roman"/>
          <w:i/>
          <w:iCs/>
          <w:sz w:val="24"/>
          <w:szCs w:val="24"/>
        </w:rPr>
      </w:pPr>
      <w:r w:rsidRPr="00DB1AA1">
        <w:rPr>
          <w:rFonts w:ascii="Times New Roman" w:hAnsi="Times New Roman"/>
          <w:i/>
          <w:iCs/>
          <w:sz w:val="24"/>
          <w:szCs w:val="24"/>
        </w:rPr>
        <w:t>40/72. Az Egyesült Nemzetek Szervezete Nemzetközi Kereskedelmi Jogi Bizottság</w:t>
      </w:r>
      <w:r w:rsidR="0069101F" w:rsidRPr="00DB1AA1">
        <w:rPr>
          <w:rFonts w:ascii="Times New Roman" w:hAnsi="Times New Roman"/>
          <w:i/>
          <w:iCs/>
          <w:sz w:val="24"/>
          <w:szCs w:val="24"/>
        </w:rPr>
        <w:t>ának</w:t>
      </w:r>
      <w:r w:rsidRPr="00DB1AA1">
        <w:rPr>
          <w:rFonts w:ascii="Times New Roman" w:hAnsi="Times New Roman"/>
          <w:i/>
          <w:iCs/>
          <w:sz w:val="24"/>
          <w:szCs w:val="24"/>
        </w:rPr>
        <w:t xml:space="preserve"> Nemzetközi Kereskedelmi Választottbíráskodásról szóló </w:t>
      </w:r>
      <w:r w:rsidR="00DA1EBD" w:rsidRPr="00DB1AA1">
        <w:rPr>
          <w:rFonts w:ascii="Times New Roman" w:hAnsi="Times New Roman"/>
          <w:i/>
          <w:iCs/>
          <w:sz w:val="24"/>
          <w:szCs w:val="24"/>
        </w:rPr>
        <w:t>Modelltörvény</w:t>
      </w:r>
      <w:r w:rsidRPr="00DB1AA1">
        <w:rPr>
          <w:rFonts w:ascii="Times New Roman" w:hAnsi="Times New Roman"/>
          <w:i/>
          <w:iCs/>
          <w:sz w:val="24"/>
          <w:szCs w:val="24"/>
        </w:rPr>
        <w:t>e</w:t>
      </w:r>
    </w:p>
    <w:p w14:paraId="13087CFD" w14:textId="77777777" w:rsidR="00DA47FD" w:rsidRPr="00DB1AA1" w:rsidRDefault="00DA47FD" w:rsidP="00EC55D4">
      <w:pPr>
        <w:spacing w:before="360" w:line="276" w:lineRule="auto"/>
        <w:ind w:right="-1" w:firstLine="0"/>
        <w:jc w:val="left"/>
        <w:rPr>
          <w:rFonts w:ascii="Times New Roman" w:hAnsi="Times New Roman"/>
          <w:i/>
          <w:iCs/>
          <w:sz w:val="24"/>
          <w:szCs w:val="24"/>
        </w:rPr>
      </w:pPr>
      <w:r w:rsidRPr="00DB1AA1">
        <w:rPr>
          <w:rFonts w:ascii="Times New Roman" w:hAnsi="Times New Roman"/>
          <w:i/>
          <w:iCs/>
          <w:sz w:val="24"/>
          <w:szCs w:val="24"/>
        </w:rPr>
        <w:t>A Közgyűlés,</w:t>
      </w:r>
    </w:p>
    <w:p w14:paraId="3904EC82" w14:textId="79316B7C" w:rsidR="00DA47FD" w:rsidRPr="006868C4" w:rsidRDefault="0069101F" w:rsidP="00EC55D4">
      <w:pPr>
        <w:spacing w:before="360" w:line="276" w:lineRule="auto"/>
        <w:ind w:right="-1" w:firstLine="426"/>
        <w:rPr>
          <w:rFonts w:ascii="Times New Roman" w:hAnsi="Times New Roman"/>
          <w:sz w:val="24"/>
          <w:szCs w:val="24"/>
        </w:rPr>
      </w:pPr>
      <w:r w:rsidRPr="003374F3">
        <w:rPr>
          <w:rFonts w:ascii="Times New Roman" w:hAnsi="Times New Roman"/>
          <w:i/>
          <w:iCs/>
          <w:sz w:val="24"/>
          <w:szCs w:val="24"/>
        </w:rPr>
        <w:t>Fe</w:t>
      </w:r>
      <w:r w:rsidR="00DA47FD" w:rsidRPr="003374F3">
        <w:rPr>
          <w:rFonts w:ascii="Times New Roman" w:hAnsi="Times New Roman"/>
          <w:i/>
          <w:iCs/>
          <w:sz w:val="24"/>
          <w:szCs w:val="24"/>
        </w:rPr>
        <w:t>lismerve</w:t>
      </w:r>
      <w:r w:rsidR="00DA47FD" w:rsidRPr="006868C4">
        <w:rPr>
          <w:rFonts w:ascii="Times New Roman" w:hAnsi="Times New Roman"/>
          <w:sz w:val="24"/>
          <w:szCs w:val="24"/>
        </w:rPr>
        <w:t xml:space="preserve"> a választottbíráskodás, mint a nemzetközi kereskedelmi viszonyokban felmerülő </w:t>
      </w:r>
      <w:r w:rsidRPr="006868C4">
        <w:rPr>
          <w:rFonts w:ascii="Times New Roman" w:hAnsi="Times New Roman"/>
          <w:sz w:val="24"/>
          <w:szCs w:val="24"/>
        </w:rPr>
        <w:t>jog</w:t>
      </w:r>
      <w:r w:rsidR="00DA47FD" w:rsidRPr="006868C4">
        <w:rPr>
          <w:rFonts w:ascii="Times New Roman" w:hAnsi="Times New Roman"/>
          <w:sz w:val="24"/>
          <w:szCs w:val="24"/>
        </w:rPr>
        <w:t xml:space="preserve">viták rendezésére </w:t>
      </w:r>
      <w:r w:rsidRPr="006868C4">
        <w:rPr>
          <w:rFonts w:ascii="Times New Roman" w:hAnsi="Times New Roman"/>
          <w:sz w:val="24"/>
          <w:szCs w:val="24"/>
        </w:rPr>
        <w:t xml:space="preserve">szolgáló </w:t>
      </w:r>
      <w:r w:rsidR="006D29F8" w:rsidRPr="006868C4">
        <w:rPr>
          <w:rFonts w:ascii="Times New Roman" w:hAnsi="Times New Roman"/>
          <w:sz w:val="24"/>
          <w:szCs w:val="24"/>
        </w:rPr>
        <w:t xml:space="preserve">eljárásmód </w:t>
      </w:r>
      <w:r w:rsidR="00DA47FD" w:rsidRPr="006868C4">
        <w:rPr>
          <w:rFonts w:ascii="Times New Roman" w:hAnsi="Times New Roman"/>
          <w:sz w:val="24"/>
          <w:szCs w:val="24"/>
        </w:rPr>
        <w:t>fontosságát,</w:t>
      </w:r>
    </w:p>
    <w:p w14:paraId="3CD632BD" w14:textId="1C1DE828" w:rsidR="00DA47FD" w:rsidRPr="006868C4" w:rsidRDefault="00DA47FD" w:rsidP="00EC55D4">
      <w:pPr>
        <w:spacing w:before="360" w:line="276" w:lineRule="auto"/>
        <w:ind w:right="-1" w:firstLine="426"/>
        <w:rPr>
          <w:rFonts w:ascii="Times New Roman" w:hAnsi="Times New Roman"/>
          <w:sz w:val="24"/>
          <w:szCs w:val="24"/>
        </w:rPr>
      </w:pPr>
      <w:r w:rsidRPr="006868C4">
        <w:rPr>
          <w:rFonts w:ascii="Times New Roman" w:hAnsi="Times New Roman"/>
          <w:i/>
          <w:iCs/>
          <w:sz w:val="24"/>
          <w:szCs w:val="24"/>
        </w:rPr>
        <w:t>Meggyőződve</w:t>
      </w:r>
      <w:r w:rsidRPr="006868C4">
        <w:rPr>
          <w:rFonts w:ascii="Times New Roman" w:hAnsi="Times New Roman"/>
          <w:sz w:val="24"/>
          <w:szCs w:val="24"/>
        </w:rPr>
        <w:t xml:space="preserve"> arról, hogy az eltérő jogi, társadalmi és gazdasági rendszerrel rendelkező Államok számára egyaránt elfogadható </w:t>
      </w:r>
      <w:r w:rsidR="00DA1EBD" w:rsidRPr="006868C4">
        <w:rPr>
          <w:rFonts w:ascii="Times New Roman" w:hAnsi="Times New Roman"/>
          <w:sz w:val="24"/>
          <w:szCs w:val="24"/>
        </w:rPr>
        <w:t>Modelltörvény</w:t>
      </w:r>
      <w:r w:rsidRPr="006868C4">
        <w:rPr>
          <w:rFonts w:ascii="Times New Roman" w:hAnsi="Times New Roman"/>
          <w:sz w:val="24"/>
          <w:szCs w:val="24"/>
        </w:rPr>
        <w:t xml:space="preserve"> megalkotása hozzájárul a harmoni</w:t>
      </w:r>
      <w:r w:rsidR="0069101F" w:rsidRPr="006868C4">
        <w:rPr>
          <w:rFonts w:ascii="Times New Roman" w:hAnsi="Times New Roman"/>
          <w:sz w:val="24"/>
          <w:szCs w:val="24"/>
        </w:rPr>
        <w:t>kus</w:t>
      </w:r>
      <w:r w:rsidRPr="006868C4">
        <w:rPr>
          <w:rFonts w:ascii="Times New Roman" w:hAnsi="Times New Roman"/>
          <w:sz w:val="24"/>
          <w:szCs w:val="24"/>
        </w:rPr>
        <w:t xml:space="preserve"> nemzetközi gazdasági kapcsolatokhoz,</w:t>
      </w:r>
    </w:p>
    <w:p w14:paraId="4810BC90" w14:textId="42601608" w:rsidR="00DA47FD" w:rsidRPr="006868C4" w:rsidRDefault="00DA47FD" w:rsidP="00EC55D4">
      <w:pPr>
        <w:spacing w:before="360" w:line="276" w:lineRule="auto"/>
        <w:ind w:right="-1" w:firstLine="426"/>
        <w:rPr>
          <w:rFonts w:ascii="Times New Roman" w:hAnsi="Times New Roman"/>
          <w:sz w:val="24"/>
          <w:szCs w:val="24"/>
        </w:rPr>
      </w:pPr>
      <w:r w:rsidRPr="006868C4">
        <w:rPr>
          <w:rFonts w:ascii="Times New Roman" w:hAnsi="Times New Roman"/>
          <w:i/>
          <w:iCs/>
          <w:sz w:val="24"/>
          <w:szCs w:val="24"/>
        </w:rPr>
        <w:t>Megjegyezve</w:t>
      </w:r>
      <w:r w:rsidRPr="006868C4">
        <w:rPr>
          <w:rFonts w:ascii="Times New Roman" w:hAnsi="Times New Roman"/>
          <w:sz w:val="24"/>
          <w:szCs w:val="24"/>
        </w:rPr>
        <w:t xml:space="preserve">, hogy az Egyesült Nemzetek Szervezete Nemzetközi Kereskedelmi Jogi Bizottsága a tizennyolcadik ülésén, alapos mérlegelés és </w:t>
      </w:r>
      <w:r w:rsidR="0069101F" w:rsidRPr="006868C4">
        <w:rPr>
          <w:rFonts w:ascii="Times New Roman" w:hAnsi="Times New Roman"/>
          <w:sz w:val="24"/>
          <w:szCs w:val="24"/>
        </w:rPr>
        <w:t xml:space="preserve">választottbírósági intézményekkel, valamint </w:t>
      </w:r>
      <w:r w:rsidRPr="006868C4">
        <w:rPr>
          <w:rFonts w:ascii="Times New Roman" w:hAnsi="Times New Roman"/>
          <w:sz w:val="24"/>
          <w:szCs w:val="24"/>
        </w:rPr>
        <w:t xml:space="preserve">a nemzetközi választottbíráskodás területén jártas szakértőkkel folytatott kiterjedt egyeztetés után elfogadta 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t</w:t>
      </w:r>
      <w:r w:rsidR="0069101F" w:rsidRPr="006868C4">
        <w:rPr>
          <w:rStyle w:val="Lbjegyzet-hivatkozs"/>
          <w:rFonts w:ascii="Times New Roman" w:hAnsi="Times New Roman"/>
          <w:sz w:val="24"/>
          <w:szCs w:val="24"/>
        </w:rPr>
        <w:footnoteReference w:id="1"/>
      </w:r>
      <w:r w:rsidRPr="006868C4">
        <w:rPr>
          <w:rFonts w:ascii="Times New Roman" w:hAnsi="Times New Roman"/>
          <w:sz w:val="24"/>
          <w:szCs w:val="24"/>
        </w:rPr>
        <w:t>,</w:t>
      </w:r>
    </w:p>
    <w:p w14:paraId="482E5AD6" w14:textId="013FD84F" w:rsidR="00DA47FD" w:rsidRPr="006868C4" w:rsidRDefault="00DA47FD" w:rsidP="00EC55D4">
      <w:pPr>
        <w:spacing w:before="360" w:line="276" w:lineRule="auto"/>
        <w:ind w:right="-1" w:firstLine="426"/>
        <w:rPr>
          <w:rFonts w:ascii="Times New Roman" w:hAnsi="Times New Roman"/>
          <w:sz w:val="24"/>
          <w:szCs w:val="24"/>
        </w:rPr>
      </w:pPr>
      <w:r w:rsidRPr="006868C4">
        <w:rPr>
          <w:rFonts w:ascii="Times New Roman" w:hAnsi="Times New Roman"/>
          <w:i/>
          <w:iCs/>
          <w:sz w:val="24"/>
          <w:szCs w:val="24"/>
        </w:rPr>
        <w:t>Meggyőződve</w:t>
      </w:r>
      <w:r w:rsidRPr="006868C4">
        <w:rPr>
          <w:rFonts w:ascii="Times New Roman" w:hAnsi="Times New Roman"/>
          <w:sz w:val="24"/>
          <w:szCs w:val="24"/>
        </w:rPr>
        <w:t xml:space="preserve"> arról, hogy a </w:t>
      </w:r>
      <w:r w:rsidR="00DA1EBD" w:rsidRPr="006868C4">
        <w:rPr>
          <w:rFonts w:ascii="Times New Roman" w:hAnsi="Times New Roman"/>
          <w:sz w:val="24"/>
          <w:szCs w:val="24"/>
        </w:rPr>
        <w:t>Modelltörvény</w:t>
      </w:r>
      <w:r w:rsidRPr="006868C4">
        <w:rPr>
          <w:rFonts w:ascii="Times New Roman" w:hAnsi="Times New Roman"/>
          <w:sz w:val="24"/>
          <w:szCs w:val="24"/>
        </w:rPr>
        <w:t xml:space="preserve"> a Külföldi Választottbírósági Határozatok Elismeréséről és Végrehajtásáról Szóló Egyezménnyel</w:t>
      </w:r>
      <w:r w:rsidR="003B471E" w:rsidRPr="006868C4">
        <w:rPr>
          <w:rStyle w:val="Lbjegyzet-hivatkozs"/>
          <w:rFonts w:ascii="Times New Roman" w:hAnsi="Times New Roman"/>
          <w:sz w:val="24"/>
          <w:szCs w:val="24"/>
        </w:rPr>
        <w:footnoteReference w:id="2"/>
      </w:r>
      <w:r w:rsidRPr="006868C4">
        <w:rPr>
          <w:rFonts w:ascii="Times New Roman" w:hAnsi="Times New Roman"/>
          <w:sz w:val="24"/>
          <w:szCs w:val="24"/>
        </w:rPr>
        <w:t xml:space="preserve"> és a Közgyűlés által a 1976. december 15-i, 31/98. számú határozatában ajánlott az Egyesült Nemzetek Szervezete Nemzetközi Kereskedelmi Jogi Bizottság</w:t>
      </w:r>
      <w:r w:rsidR="0069101F" w:rsidRPr="006868C4">
        <w:rPr>
          <w:rFonts w:ascii="Times New Roman" w:hAnsi="Times New Roman"/>
          <w:sz w:val="24"/>
          <w:szCs w:val="24"/>
        </w:rPr>
        <w:t>ának</w:t>
      </w:r>
      <w:r w:rsidRPr="006868C4">
        <w:rPr>
          <w:rFonts w:ascii="Times New Roman" w:hAnsi="Times New Roman"/>
          <w:sz w:val="24"/>
          <w:szCs w:val="24"/>
        </w:rPr>
        <w:t xml:space="preserve"> Választottbírósági</w:t>
      </w:r>
      <w:r w:rsidR="0069101F" w:rsidRPr="006868C4">
        <w:rPr>
          <w:rFonts w:ascii="Times New Roman" w:hAnsi="Times New Roman"/>
          <w:sz w:val="24"/>
          <w:szCs w:val="24"/>
        </w:rPr>
        <w:t xml:space="preserve"> </w:t>
      </w:r>
      <w:r w:rsidRPr="006868C4">
        <w:rPr>
          <w:rFonts w:ascii="Times New Roman" w:hAnsi="Times New Roman"/>
          <w:sz w:val="24"/>
          <w:szCs w:val="24"/>
        </w:rPr>
        <w:t>Szabályzat</w:t>
      </w:r>
      <w:r w:rsidR="0069101F" w:rsidRPr="006868C4">
        <w:rPr>
          <w:rFonts w:ascii="Times New Roman" w:hAnsi="Times New Roman"/>
          <w:sz w:val="24"/>
          <w:szCs w:val="24"/>
        </w:rPr>
        <w:t>áv</w:t>
      </w:r>
      <w:r w:rsidRPr="006868C4">
        <w:rPr>
          <w:rFonts w:ascii="Times New Roman" w:hAnsi="Times New Roman"/>
          <w:sz w:val="24"/>
          <w:szCs w:val="24"/>
        </w:rPr>
        <w:t>al</w:t>
      </w:r>
      <w:r w:rsidR="003B471E" w:rsidRPr="006868C4">
        <w:rPr>
          <w:rStyle w:val="Lbjegyzet-hivatkozs"/>
          <w:rFonts w:ascii="Times New Roman" w:hAnsi="Times New Roman"/>
          <w:sz w:val="24"/>
          <w:szCs w:val="24"/>
        </w:rPr>
        <w:footnoteReference w:id="3"/>
      </w:r>
      <w:r w:rsidRPr="006868C4">
        <w:rPr>
          <w:rFonts w:ascii="Times New Roman" w:hAnsi="Times New Roman"/>
          <w:sz w:val="24"/>
          <w:szCs w:val="24"/>
        </w:rPr>
        <w:t xml:space="preserve"> együttesen jelentősen hozzájárul a nemzetközi kereskedelmi viszonyokban felmerülő </w:t>
      </w:r>
      <w:r w:rsidR="0069101F" w:rsidRPr="006868C4">
        <w:rPr>
          <w:rFonts w:ascii="Times New Roman" w:hAnsi="Times New Roman"/>
          <w:sz w:val="24"/>
          <w:szCs w:val="24"/>
        </w:rPr>
        <w:t>jog</w:t>
      </w:r>
      <w:r w:rsidRPr="006868C4">
        <w:rPr>
          <w:rFonts w:ascii="Times New Roman" w:hAnsi="Times New Roman"/>
          <w:sz w:val="24"/>
          <w:szCs w:val="24"/>
        </w:rPr>
        <w:t xml:space="preserve">viták tisztességes és hatékony rendezésére szolgáló egységes jogi </w:t>
      </w:r>
      <w:r w:rsidR="0069101F" w:rsidRPr="006868C4">
        <w:rPr>
          <w:rFonts w:ascii="Times New Roman" w:hAnsi="Times New Roman"/>
          <w:sz w:val="24"/>
          <w:szCs w:val="24"/>
        </w:rPr>
        <w:t xml:space="preserve">keretek </w:t>
      </w:r>
      <w:r w:rsidRPr="006868C4">
        <w:rPr>
          <w:rFonts w:ascii="Times New Roman" w:hAnsi="Times New Roman"/>
          <w:sz w:val="24"/>
          <w:szCs w:val="24"/>
        </w:rPr>
        <w:t>megteremtéséhez</w:t>
      </w:r>
    </w:p>
    <w:p w14:paraId="30A30980" w14:textId="6FCA1674" w:rsidR="00DA47FD" w:rsidRPr="006868C4" w:rsidRDefault="00DA47FD" w:rsidP="00EC55D4">
      <w:pPr>
        <w:spacing w:before="360" w:line="276" w:lineRule="auto"/>
        <w:ind w:right="-1" w:firstLine="0"/>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r>
      <w:r w:rsidRPr="003374F3">
        <w:rPr>
          <w:rFonts w:ascii="Times New Roman" w:hAnsi="Times New Roman"/>
          <w:i/>
          <w:iCs/>
          <w:sz w:val="24"/>
          <w:szCs w:val="24"/>
        </w:rPr>
        <w:t xml:space="preserve">Kéri </w:t>
      </w:r>
      <w:r w:rsidRPr="006868C4">
        <w:rPr>
          <w:rFonts w:ascii="Times New Roman" w:hAnsi="Times New Roman"/>
          <w:sz w:val="24"/>
          <w:szCs w:val="24"/>
        </w:rPr>
        <w:t xml:space="preserve">a Főtitkárt, hogy az Egyesült Nemzetek Szervezete Nemzetközi Kereskedelmi Jogi Bizottsága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 xml:space="preserve">e szövegét </w:t>
      </w:r>
      <w:r w:rsidR="0069101F" w:rsidRPr="006868C4">
        <w:rPr>
          <w:rFonts w:ascii="Times New Roman" w:hAnsi="Times New Roman"/>
          <w:sz w:val="24"/>
          <w:szCs w:val="24"/>
        </w:rPr>
        <w:t xml:space="preserve">és </w:t>
      </w:r>
      <w:r w:rsidRPr="006868C4">
        <w:rPr>
          <w:rFonts w:ascii="Times New Roman" w:hAnsi="Times New Roman"/>
          <w:sz w:val="24"/>
          <w:szCs w:val="24"/>
        </w:rPr>
        <w:t>a Bizottság tizennyolcadik ülésén készült előkészítő anyagokat továbbítsa a Kormányok, választottbírósági intézmények és egyéb érdekelt szervezetek, mint például kereskedelmi kamarák számára</w:t>
      </w:r>
      <w:r w:rsidR="0069101F" w:rsidRPr="006868C4">
        <w:rPr>
          <w:rFonts w:ascii="Times New Roman" w:hAnsi="Times New Roman"/>
          <w:sz w:val="24"/>
          <w:szCs w:val="24"/>
        </w:rPr>
        <w:t>;</w:t>
      </w:r>
    </w:p>
    <w:p w14:paraId="792F8FD2" w14:textId="02F71FB5" w:rsidR="00DA47FD" w:rsidRPr="006868C4" w:rsidRDefault="00DA47FD" w:rsidP="00EC55D4">
      <w:pPr>
        <w:spacing w:before="360" w:line="276" w:lineRule="auto"/>
        <w:ind w:right="-1"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r>
      <w:r w:rsidRPr="003374F3">
        <w:rPr>
          <w:rFonts w:ascii="Times New Roman" w:hAnsi="Times New Roman"/>
          <w:i/>
          <w:iCs/>
          <w:sz w:val="24"/>
          <w:szCs w:val="24"/>
        </w:rPr>
        <w:t>Ajánlja</w:t>
      </w:r>
      <w:r w:rsidRPr="006868C4">
        <w:rPr>
          <w:rFonts w:ascii="Times New Roman" w:hAnsi="Times New Roman"/>
          <w:sz w:val="24"/>
          <w:szCs w:val="24"/>
        </w:rPr>
        <w:t>, hogy a választottbír</w:t>
      </w:r>
      <w:r w:rsidR="00DA1EBD" w:rsidRPr="006868C4">
        <w:rPr>
          <w:rFonts w:ascii="Times New Roman" w:hAnsi="Times New Roman"/>
          <w:sz w:val="24"/>
          <w:szCs w:val="24"/>
        </w:rPr>
        <w:t>ósági</w:t>
      </w:r>
      <w:r w:rsidRPr="006868C4">
        <w:rPr>
          <w:rFonts w:ascii="Times New Roman" w:hAnsi="Times New Roman"/>
          <w:sz w:val="24"/>
          <w:szCs w:val="24"/>
        </w:rPr>
        <w:t xml:space="preserve"> </w:t>
      </w:r>
      <w:r w:rsidR="0069101F" w:rsidRPr="006868C4">
        <w:rPr>
          <w:rFonts w:ascii="Times New Roman" w:hAnsi="Times New Roman"/>
          <w:sz w:val="24"/>
          <w:szCs w:val="24"/>
        </w:rPr>
        <w:t>eljárás</w:t>
      </w:r>
      <w:r w:rsidR="00DA1EBD" w:rsidRPr="006868C4">
        <w:rPr>
          <w:rFonts w:ascii="Times New Roman" w:hAnsi="Times New Roman"/>
          <w:sz w:val="24"/>
          <w:szCs w:val="24"/>
        </w:rPr>
        <w:t>i</w:t>
      </w:r>
      <w:r w:rsidR="0069101F" w:rsidRPr="006868C4">
        <w:rPr>
          <w:rFonts w:ascii="Times New Roman" w:hAnsi="Times New Roman"/>
          <w:sz w:val="24"/>
          <w:szCs w:val="24"/>
        </w:rPr>
        <w:t xml:space="preserve"> </w:t>
      </w:r>
      <w:r w:rsidRPr="006868C4">
        <w:rPr>
          <w:rFonts w:ascii="Times New Roman" w:hAnsi="Times New Roman"/>
          <w:sz w:val="24"/>
          <w:szCs w:val="24"/>
        </w:rPr>
        <w:t>jog egységes</w:t>
      </w:r>
      <w:r w:rsidR="00DA1EBD" w:rsidRPr="006868C4">
        <w:rPr>
          <w:rFonts w:ascii="Times New Roman" w:hAnsi="Times New Roman"/>
          <w:sz w:val="24"/>
          <w:szCs w:val="24"/>
        </w:rPr>
        <w:t>ségének</w:t>
      </w:r>
      <w:r w:rsidRPr="006868C4">
        <w:rPr>
          <w:rFonts w:ascii="Times New Roman" w:hAnsi="Times New Roman"/>
          <w:sz w:val="24"/>
          <w:szCs w:val="24"/>
        </w:rPr>
        <w:t xml:space="preserve"> kíván</w:t>
      </w:r>
      <w:r w:rsidR="00DA1EBD" w:rsidRPr="006868C4">
        <w:rPr>
          <w:rFonts w:ascii="Times New Roman" w:hAnsi="Times New Roman"/>
          <w:sz w:val="24"/>
          <w:szCs w:val="24"/>
        </w:rPr>
        <w:t>atos volta</w:t>
      </w:r>
      <w:r w:rsidRPr="006868C4">
        <w:rPr>
          <w:rFonts w:ascii="Times New Roman" w:hAnsi="Times New Roman"/>
          <w:sz w:val="24"/>
          <w:szCs w:val="24"/>
        </w:rPr>
        <w:t>, valamint a nemzetközi kereskedelmi választottbíráskodás gyakorlat</w:t>
      </w:r>
      <w:r w:rsidR="00DA1EBD" w:rsidRPr="006868C4">
        <w:rPr>
          <w:rFonts w:ascii="Times New Roman" w:hAnsi="Times New Roman"/>
          <w:sz w:val="24"/>
          <w:szCs w:val="24"/>
        </w:rPr>
        <w:t>ának sajátos</w:t>
      </w:r>
      <w:r w:rsidRPr="006868C4">
        <w:rPr>
          <w:rFonts w:ascii="Times New Roman" w:hAnsi="Times New Roman"/>
          <w:sz w:val="24"/>
          <w:szCs w:val="24"/>
        </w:rPr>
        <w:t xml:space="preserve"> szükségletei okán valamennyi Állam vegye figyelembe 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t.</w:t>
      </w:r>
    </w:p>
    <w:p w14:paraId="30AD668C" w14:textId="475C9788" w:rsidR="00DA47FD" w:rsidRPr="006868C4" w:rsidRDefault="00DA47FD" w:rsidP="00EC55D4">
      <w:pPr>
        <w:spacing w:line="276" w:lineRule="auto"/>
        <w:ind w:right="-1" w:firstLine="0"/>
        <w:jc w:val="right"/>
        <w:rPr>
          <w:rFonts w:ascii="Times New Roman" w:hAnsi="Times New Roman"/>
          <w:i/>
          <w:iCs/>
          <w:sz w:val="24"/>
          <w:szCs w:val="24"/>
        </w:rPr>
      </w:pPr>
      <w:r w:rsidRPr="006868C4">
        <w:rPr>
          <w:rFonts w:ascii="Times New Roman" w:hAnsi="Times New Roman"/>
          <w:i/>
          <w:iCs/>
          <w:sz w:val="24"/>
          <w:szCs w:val="24"/>
        </w:rPr>
        <w:t xml:space="preserve">12. </w:t>
      </w:r>
      <w:r w:rsidR="0055392C" w:rsidRPr="006868C4">
        <w:rPr>
          <w:rFonts w:ascii="Times New Roman" w:hAnsi="Times New Roman"/>
          <w:i/>
          <w:iCs/>
          <w:sz w:val="24"/>
          <w:szCs w:val="24"/>
        </w:rPr>
        <w:t>p</w:t>
      </w:r>
      <w:r w:rsidRPr="006868C4">
        <w:rPr>
          <w:rFonts w:ascii="Times New Roman" w:hAnsi="Times New Roman"/>
          <w:i/>
          <w:iCs/>
          <w:sz w:val="24"/>
          <w:szCs w:val="24"/>
        </w:rPr>
        <w:t xml:space="preserve">lenáris </w:t>
      </w:r>
      <w:r w:rsidR="0055392C" w:rsidRPr="006868C4">
        <w:rPr>
          <w:rFonts w:ascii="Times New Roman" w:hAnsi="Times New Roman"/>
          <w:i/>
          <w:iCs/>
          <w:sz w:val="24"/>
          <w:szCs w:val="24"/>
        </w:rPr>
        <w:t>ü</w:t>
      </w:r>
      <w:r w:rsidRPr="006868C4">
        <w:rPr>
          <w:rFonts w:ascii="Times New Roman" w:hAnsi="Times New Roman"/>
          <w:i/>
          <w:iCs/>
          <w:sz w:val="24"/>
          <w:szCs w:val="24"/>
        </w:rPr>
        <w:t>lés</w:t>
      </w:r>
    </w:p>
    <w:p w14:paraId="0743DB0F" w14:textId="2ADCA896" w:rsidR="00DA47FD" w:rsidRPr="006868C4" w:rsidRDefault="00DA47FD" w:rsidP="00EC55D4">
      <w:pPr>
        <w:spacing w:line="276" w:lineRule="auto"/>
        <w:ind w:right="-1" w:firstLine="0"/>
        <w:jc w:val="right"/>
        <w:rPr>
          <w:rFonts w:ascii="Times New Roman" w:hAnsi="Times New Roman"/>
          <w:i/>
          <w:iCs/>
          <w:sz w:val="24"/>
          <w:szCs w:val="24"/>
        </w:rPr>
      </w:pPr>
      <w:r w:rsidRPr="006868C4">
        <w:rPr>
          <w:rFonts w:ascii="Times New Roman" w:hAnsi="Times New Roman"/>
          <w:i/>
          <w:iCs/>
          <w:sz w:val="24"/>
          <w:szCs w:val="24"/>
        </w:rPr>
        <w:t>1985</w:t>
      </w:r>
      <w:r w:rsidR="0055392C" w:rsidRPr="006868C4">
        <w:rPr>
          <w:rFonts w:ascii="Times New Roman" w:hAnsi="Times New Roman"/>
          <w:i/>
          <w:iCs/>
          <w:sz w:val="24"/>
          <w:szCs w:val="24"/>
        </w:rPr>
        <w:t>.</w:t>
      </w:r>
      <w:r w:rsidRPr="006868C4">
        <w:rPr>
          <w:rFonts w:ascii="Times New Roman" w:hAnsi="Times New Roman"/>
          <w:i/>
          <w:iCs/>
          <w:sz w:val="24"/>
          <w:szCs w:val="24"/>
        </w:rPr>
        <w:t xml:space="preserve"> december 11.</w:t>
      </w:r>
    </w:p>
    <w:p w14:paraId="51378BE4" w14:textId="77777777" w:rsidR="00DA47FD" w:rsidRPr="006868C4" w:rsidRDefault="00DA47FD" w:rsidP="00EC55D4">
      <w:pPr>
        <w:suppressAutoHyphens w:val="0"/>
        <w:autoSpaceDN/>
        <w:spacing w:after="160" w:line="276" w:lineRule="auto"/>
        <w:ind w:right="-1" w:firstLine="0"/>
        <w:jc w:val="left"/>
        <w:textAlignment w:val="auto"/>
        <w:rPr>
          <w:rFonts w:ascii="Times New Roman" w:hAnsi="Times New Roman"/>
          <w:b/>
          <w:bCs/>
          <w:i/>
          <w:iCs/>
          <w:sz w:val="28"/>
          <w:szCs w:val="28"/>
        </w:rPr>
      </w:pPr>
      <w:r w:rsidRPr="006868C4">
        <w:rPr>
          <w:rFonts w:ascii="Times New Roman" w:hAnsi="Times New Roman"/>
          <w:b/>
          <w:bCs/>
          <w:i/>
          <w:iCs/>
          <w:sz w:val="28"/>
          <w:szCs w:val="28"/>
        </w:rPr>
        <w:lastRenderedPageBreak/>
        <w:br w:type="page"/>
      </w:r>
    </w:p>
    <w:p w14:paraId="5AFE8191" w14:textId="1EE65670" w:rsidR="00DA47FD" w:rsidRPr="00DB1AA1" w:rsidRDefault="00DA47FD" w:rsidP="00EC55D4">
      <w:pPr>
        <w:spacing w:line="276" w:lineRule="auto"/>
        <w:ind w:right="-1" w:firstLine="0"/>
        <w:jc w:val="center"/>
        <w:rPr>
          <w:rFonts w:ascii="Times New Roman" w:hAnsi="Times New Roman"/>
          <w:i/>
          <w:iCs/>
          <w:sz w:val="24"/>
          <w:szCs w:val="24"/>
        </w:rPr>
      </w:pPr>
      <w:r w:rsidRPr="00DB1AA1">
        <w:rPr>
          <w:rFonts w:ascii="Times New Roman" w:hAnsi="Times New Roman"/>
          <w:i/>
          <w:iCs/>
          <w:sz w:val="24"/>
          <w:szCs w:val="24"/>
        </w:rPr>
        <w:lastRenderedPageBreak/>
        <w:t>[a Hatodik Bizottság jelentéséről (A/61/453)]</w:t>
      </w:r>
    </w:p>
    <w:p w14:paraId="32C09833" w14:textId="546DF68B" w:rsidR="00DA47FD" w:rsidRPr="00DB1AA1" w:rsidRDefault="00DA47FD" w:rsidP="00EC55D4">
      <w:pPr>
        <w:spacing w:before="360" w:line="276" w:lineRule="auto"/>
        <w:ind w:right="-1" w:firstLine="0"/>
        <w:jc w:val="center"/>
        <w:rPr>
          <w:rFonts w:ascii="Times New Roman" w:hAnsi="Times New Roman"/>
          <w:i/>
          <w:iCs/>
          <w:sz w:val="24"/>
          <w:szCs w:val="24"/>
        </w:rPr>
      </w:pPr>
      <w:r w:rsidRPr="00DB1AA1">
        <w:rPr>
          <w:rFonts w:ascii="Times New Roman" w:hAnsi="Times New Roman"/>
          <w:i/>
          <w:iCs/>
          <w:sz w:val="24"/>
          <w:szCs w:val="24"/>
        </w:rPr>
        <w:t>61/33.</w:t>
      </w:r>
      <w:r w:rsidRPr="00DB1AA1">
        <w:rPr>
          <w:rFonts w:ascii="Times New Roman" w:hAnsi="Times New Roman"/>
          <w:i/>
          <w:iCs/>
          <w:sz w:val="24"/>
          <w:szCs w:val="24"/>
        </w:rPr>
        <w:tab/>
        <w:t xml:space="preserve">Az Egyesült Nemzetek Szervezete Nemzetközi Kereskedelmi Jogi Bizottsága Nemzetközi Kereskedelmi Választottbíráskodásról szóló </w:t>
      </w:r>
      <w:r w:rsidR="00DA1EBD" w:rsidRPr="00DB1AA1">
        <w:rPr>
          <w:rFonts w:ascii="Times New Roman" w:hAnsi="Times New Roman"/>
          <w:i/>
          <w:iCs/>
          <w:sz w:val="24"/>
          <w:szCs w:val="24"/>
        </w:rPr>
        <w:t>Modelltörvényének</w:t>
      </w:r>
      <w:r w:rsidRPr="00DB1AA1">
        <w:rPr>
          <w:rFonts w:ascii="Times New Roman" w:hAnsi="Times New Roman"/>
          <w:i/>
          <w:iCs/>
          <w:sz w:val="24"/>
          <w:szCs w:val="24"/>
        </w:rPr>
        <w:t xml:space="preserve"> felülvizsgált cikkei, valamint a Külföldi Választottbírósági Határozatok Elismeréséről és Végrehajtásáról Szóló, New Yorkban 1958. június 10-én kelt Egyezmény II. Cikk (2) bekezdésének és a VII. Cikk (1) bekezdésének értelmezésével kapcsolatos ajánlás</w:t>
      </w:r>
    </w:p>
    <w:p w14:paraId="6A62EBD7" w14:textId="77777777" w:rsidR="00DA47FD" w:rsidRPr="00DB1AA1" w:rsidRDefault="00DA47FD" w:rsidP="00EC55D4">
      <w:pPr>
        <w:spacing w:before="240" w:line="276" w:lineRule="auto"/>
        <w:ind w:right="-1" w:firstLine="426"/>
        <w:rPr>
          <w:rFonts w:ascii="Times New Roman" w:hAnsi="Times New Roman"/>
          <w:i/>
          <w:iCs/>
          <w:sz w:val="24"/>
          <w:szCs w:val="24"/>
        </w:rPr>
      </w:pPr>
      <w:r w:rsidRPr="00DB1AA1">
        <w:rPr>
          <w:rFonts w:ascii="Times New Roman" w:hAnsi="Times New Roman"/>
          <w:i/>
          <w:iCs/>
          <w:sz w:val="24"/>
          <w:szCs w:val="24"/>
        </w:rPr>
        <w:t>A Közgyűlés</w:t>
      </w:r>
    </w:p>
    <w:p w14:paraId="12871FD3" w14:textId="7D31798F" w:rsidR="00DA47FD" w:rsidRPr="006868C4" w:rsidRDefault="00DA47FD"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F</w:t>
      </w:r>
      <w:r w:rsidR="00DA1EBD" w:rsidRPr="00DB1AA1">
        <w:rPr>
          <w:rFonts w:ascii="Times New Roman" w:hAnsi="Times New Roman"/>
          <w:i/>
          <w:iCs/>
          <w:sz w:val="24"/>
          <w:szCs w:val="24"/>
        </w:rPr>
        <w:t>e</w:t>
      </w:r>
      <w:r w:rsidRPr="00DB1AA1">
        <w:rPr>
          <w:rFonts w:ascii="Times New Roman" w:hAnsi="Times New Roman"/>
          <w:i/>
          <w:iCs/>
          <w:sz w:val="24"/>
          <w:szCs w:val="24"/>
        </w:rPr>
        <w:t>lismerve</w:t>
      </w:r>
      <w:r w:rsidRPr="006868C4">
        <w:rPr>
          <w:rFonts w:ascii="Times New Roman" w:hAnsi="Times New Roman"/>
          <w:sz w:val="24"/>
          <w:szCs w:val="24"/>
        </w:rPr>
        <w:t xml:space="preserve"> a választottbíráskodás, mint a nemzetközi kereskedelmi viszonyokban felmerülő </w:t>
      </w:r>
      <w:r w:rsidR="00DA1EBD" w:rsidRPr="006868C4">
        <w:rPr>
          <w:rFonts w:ascii="Times New Roman" w:hAnsi="Times New Roman"/>
          <w:sz w:val="24"/>
          <w:szCs w:val="24"/>
        </w:rPr>
        <w:t>jog</w:t>
      </w:r>
      <w:r w:rsidRPr="006868C4">
        <w:rPr>
          <w:rFonts w:ascii="Times New Roman" w:hAnsi="Times New Roman"/>
          <w:sz w:val="24"/>
          <w:szCs w:val="24"/>
        </w:rPr>
        <w:t xml:space="preserve">viták rendezésére </w:t>
      </w:r>
      <w:r w:rsidR="00DA1EBD" w:rsidRPr="006868C4">
        <w:rPr>
          <w:rFonts w:ascii="Times New Roman" w:hAnsi="Times New Roman"/>
          <w:sz w:val="24"/>
          <w:szCs w:val="24"/>
        </w:rPr>
        <w:t xml:space="preserve">szolgáló </w:t>
      </w:r>
      <w:r w:rsidR="006D29F8" w:rsidRPr="006868C4">
        <w:rPr>
          <w:rFonts w:ascii="Times New Roman" w:hAnsi="Times New Roman"/>
          <w:sz w:val="24"/>
          <w:szCs w:val="24"/>
        </w:rPr>
        <w:t xml:space="preserve">eljárásmód </w:t>
      </w:r>
      <w:r w:rsidRPr="006868C4">
        <w:rPr>
          <w:rFonts w:ascii="Times New Roman" w:hAnsi="Times New Roman"/>
          <w:sz w:val="24"/>
          <w:szCs w:val="24"/>
        </w:rPr>
        <w:t>fontosságát,</w:t>
      </w:r>
    </w:p>
    <w:p w14:paraId="00E9BB48" w14:textId="29FEF8F9" w:rsidR="00DA47FD" w:rsidRPr="006868C4" w:rsidRDefault="00DA47FD"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Emlékeztetve</w:t>
      </w:r>
      <w:r w:rsidRPr="006868C4">
        <w:rPr>
          <w:rFonts w:ascii="Times New Roman" w:hAnsi="Times New Roman"/>
          <w:sz w:val="24"/>
          <w:szCs w:val="24"/>
        </w:rPr>
        <w:t xml:space="preserve"> 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ről szóló, 1985. december 11. napján hozott 40/72 számú határozatra</w:t>
      </w:r>
      <w:r w:rsidR="00433FEA" w:rsidRPr="006868C4">
        <w:rPr>
          <w:rStyle w:val="Lbjegyzet-hivatkozs"/>
          <w:rFonts w:ascii="Times New Roman" w:hAnsi="Times New Roman"/>
          <w:sz w:val="24"/>
          <w:szCs w:val="24"/>
        </w:rPr>
        <w:footnoteReference w:id="4"/>
      </w:r>
      <w:r w:rsidRPr="006868C4">
        <w:rPr>
          <w:rFonts w:ascii="Times New Roman" w:hAnsi="Times New Roman"/>
          <w:sz w:val="24"/>
          <w:szCs w:val="24"/>
        </w:rPr>
        <w:t>,</w:t>
      </w:r>
    </w:p>
    <w:p w14:paraId="38952E22" w14:textId="16D77EA3" w:rsidR="00DA47FD" w:rsidRPr="006868C4" w:rsidRDefault="00DA47FD"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Felismerve</w:t>
      </w:r>
      <w:r w:rsidRPr="006868C4">
        <w:rPr>
          <w:rFonts w:ascii="Times New Roman" w:hAnsi="Times New Roman"/>
          <w:sz w:val="24"/>
          <w:szCs w:val="24"/>
        </w:rPr>
        <w:t>, hogy a jelenlegi nemzetközi kereskedelmi gyakorlat</w:t>
      </w:r>
      <w:r w:rsidR="003C5782" w:rsidRPr="006868C4">
        <w:rPr>
          <w:rFonts w:ascii="Times New Roman" w:hAnsi="Times New Roman"/>
          <w:sz w:val="24"/>
          <w:szCs w:val="24"/>
        </w:rPr>
        <w:t xml:space="preserve">tal és </w:t>
      </w:r>
      <w:r w:rsidR="00433FEA" w:rsidRPr="006868C4">
        <w:rPr>
          <w:rFonts w:ascii="Times New Roman" w:hAnsi="Times New Roman"/>
          <w:sz w:val="24"/>
          <w:szCs w:val="24"/>
        </w:rPr>
        <w:t xml:space="preserve">a </w:t>
      </w:r>
      <w:r w:rsidR="003C5782" w:rsidRPr="006868C4">
        <w:rPr>
          <w:rFonts w:ascii="Times New Roman" w:hAnsi="Times New Roman"/>
          <w:sz w:val="24"/>
          <w:szCs w:val="24"/>
        </w:rPr>
        <w:t>modern szerződéskötési mód</w:t>
      </w:r>
      <w:r w:rsidR="00433FEA" w:rsidRPr="006868C4">
        <w:rPr>
          <w:rFonts w:ascii="Times New Roman" w:hAnsi="Times New Roman"/>
          <w:sz w:val="24"/>
          <w:szCs w:val="24"/>
        </w:rPr>
        <w:t>okkal</w:t>
      </w:r>
      <w:r w:rsidR="003C5782" w:rsidRPr="006868C4">
        <w:rPr>
          <w:rFonts w:ascii="Times New Roman" w:hAnsi="Times New Roman"/>
          <w:sz w:val="24"/>
          <w:szCs w:val="24"/>
        </w:rPr>
        <w:t xml:space="preserve"> való összhang biztosítása érdekében</w:t>
      </w:r>
      <w:r w:rsidRPr="006868C4">
        <w:rPr>
          <w:rFonts w:ascii="Times New Roman" w:hAnsi="Times New Roman"/>
          <w:sz w:val="24"/>
          <w:szCs w:val="24"/>
        </w:rPr>
        <w:t xml:space="preserve"> </w:t>
      </w:r>
      <w:r w:rsidR="003C5782" w:rsidRPr="006868C4">
        <w:rPr>
          <w:rFonts w:ascii="Times New Roman" w:hAnsi="Times New Roman"/>
          <w:sz w:val="24"/>
          <w:szCs w:val="24"/>
        </w:rPr>
        <w:t xml:space="preserve">a választottbírósági megállapodás </w:t>
      </w:r>
      <w:r w:rsidR="004E6820" w:rsidRPr="006868C4">
        <w:rPr>
          <w:rFonts w:ascii="Times New Roman" w:hAnsi="Times New Roman"/>
          <w:sz w:val="24"/>
          <w:szCs w:val="24"/>
        </w:rPr>
        <w:t>alakiságai</w:t>
      </w:r>
      <w:r w:rsidR="003C5782" w:rsidRPr="006868C4">
        <w:rPr>
          <w:rFonts w:ascii="Times New Roman" w:hAnsi="Times New Roman"/>
          <w:sz w:val="24"/>
          <w:szCs w:val="24"/>
        </w:rPr>
        <w:t>, valamint az ideiglenes intézkedések terén a Modelltörvénybe megfelelő rendelkezések beépítése</w:t>
      </w:r>
      <w:r w:rsidRPr="006868C4">
        <w:rPr>
          <w:rFonts w:ascii="Times New Roman" w:hAnsi="Times New Roman"/>
          <w:sz w:val="24"/>
          <w:szCs w:val="24"/>
        </w:rPr>
        <w:t xml:space="preserve"> indokolt,</w:t>
      </w:r>
    </w:p>
    <w:p w14:paraId="7A111ECD" w14:textId="4F4EA98A" w:rsidR="00DA47FD" w:rsidRPr="006868C4" w:rsidRDefault="006104AA"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Meggyőződve</w:t>
      </w:r>
      <w:r w:rsidRPr="006868C4">
        <w:rPr>
          <w:rFonts w:ascii="Times New Roman" w:hAnsi="Times New Roman"/>
          <w:sz w:val="24"/>
          <w:szCs w:val="24"/>
        </w:rPr>
        <w:t xml:space="preserve"> arról</w:t>
      </w:r>
      <w:r w:rsidR="00DA47FD" w:rsidRPr="006868C4">
        <w:rPr>
          <w:rFonts w:ascii="Times New Roman" w:hAnsi="Times New Roman"/>
          <w:sz w:val="24"/>
          <w:szCs w:val="24"/>
        </w:rPr>
        <w:t>, hogy</w:t>
      </w:r>
      <w:r w:rsidR="00433FEA" w:rsidRPr="006868C4">
        <w:rPr>
          <w:rFonts w:ascii="Times New Roman" w:hAnsi="Times New Roman"/>
          <w:sz w:val="24"/>
          <w:szCs w:val="24"/>
        </w:rPr>
        <w:t xml:space="preserve"> a választottbírósági megállapodással és az ideiglenes intézkedéssel kapcsolatban</w:t>
      </w:r>
      <w:r w:rsidR="00DA47FD" w:rsidRPr="006868C4">
        <w:rPr>
          <w:rFonts w:ascii="Times New Roman" w:hAnsi="Times New Roman"/>
          <w:sz w:val="24"/>
          <w:szCs w:val="24"/>
        </w:rPr>
        <w:t xml:space="preserve"> </w:t>
      </w:r>
      <w:r w:rsidR="00433FEA" w:rsidRPr="006868C4">
        <w:rPr>
          <w:rFonts w:ascii="Times New Roman" w:hAnsi="Times New Roman"/>
          <w:sz w:val="24"/>
          <w:szCs w:val="24"/>
        </w:rPr>
        <w:t>ezen</w:t>
      </w:r>
      <w:r w:rsidR="00DA47FD" w:rsidRPr="006868C4">
        <w:rPr>
          <w:rFonts w:ascii="Times New Roman" w:hAnsi="Times New Roman"/>
          <w:sz w:val="24"/>
          <w:szCs w:val="24"/>
        </w:rPr>
        <w:t xml:space="preserve"> jelenlegi gyakorlat</w:t>
      </w:r>
      <w:r w:rsidR="00433FEA" w:rsidRPr="006868C4">
        <w:rPr>
          <w:rFonts w:ascii="Times New Roman" w:hAnsi="Times New Roman"/>
          <w:sz w:val="24"/>
          <w:szCs w:val="24"/>
        </w:rPr>
        <w:t>o</w:t>
      </w:r>
      <w:r w:rsidR="00DA47FD" w:rsidRPr="006868C4">
        <w:rPr>
          <w:rFonts w:ascii="Times New Roman" w:hAnsi="Times New Roman"/>
          <w:sz w:val="24"/>
          <w:szCs w:val="24"/>
        </w:rPr>
        <w:t>t tükröző</w:t>
      </w:r>
      <w:r w:rsidR="00433FEA" w:rsidRPr="006868C4">
        <w:rPr>
          <w:rFonts w:ascii="Times New Roman" w:hAnsi="Times New Roman"/>
          <w:sz w:val="24"/>
          <w:szCs w:val="24"/>
        </w:rPr>
        <w:t>,</w:t>
      </w:r>
      <w:r w:rsidR="00DA47FD" w:rsidRPr="006868C4">
        <w:rPr>
          <w:rFonts w:ascii="Times New Roman" w:hAnsi="Times New Roman"/>
          <w:sz w:val="24"/>
          <w:szCs w:val="24"/>
        </w:rPr>
        <w:t xml:space="preserve"> felülvizsgált rendelkezések jelentősen </w:t>
      </w:r>
      <w:r w:rsidR="00433FEA" w:rsidRPr="006868C4">
        <w:rPr>
          <w:rFonts w:ascii="Times New Roman" w:hAnsi="Times New Roman"/>
          <w:sz w:val="24"/>
          <w:szCs w:val="24"/>
        </w:rPr>
        <w:t xml:space="preserve">elő </w:t>
      </w:r>
      <w:r w:rsidR="00DA47FD" w:rsidRPr="006868C4">
        <w:rPr>
          <w:rFonts w:ascii="Times New Roman" w:hAnsi="Times New Roman"/>
          <w:sz w:val="24"/>
          <w:szCs w:val="24"/>
        </w:rPr>
        <w:t>fogják</w:t>
      </w:r>
      <w:r w:rsidR="00433FEA" w:rsidRPr="006868C4">
        <w:rPr>
          <w:rFonts w:ascii="Times New Roman" w:hAnsi="Times New Roman"/>
          <w:sz w:val="24"/>
          <w:szCs w:val="24"/>
        </w:rPr>
        <w:t xml:space="preserve"> mozdítani</w:t>
      </w:r>
      <w:r w:rsidR="00DA47FD"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00DA47FD" w:rsidRPr="006868C4">
        <w:rPr>
          <w:rFonts w:ascii="Times New Roman" w:hAnsi="Times New Roman"/>
          <w:sz w:val="24"/>
          <w:szCs w:val="24"/>
        </w:rPr>
        <w:t xml:space="preserve"> </w:t>
      </w:r>
      <w:r w:rsidR="00433FEA" w:rsidRPr="006868C4">
        <w:rPr>
          <w:rFonts w:ascii="Times New Roman" w:hAnsi="Times New Roman"/>
          <w:sz w:val="24"/>
          <w:szCs w:val="24"/>
        </w:rPr>
        <w:t>működését</w:t>
      </w:r>
      <w:r w:rsidR="00DA47FD" w:rsidRPr="006868C4">
        <w:rPr>
          <w:rFonts w:ascii="Times New Roman" w:hAnsi="Times New Roman"/>
          <w:sz w:val="24"/>
          <w:szCs w:val="24"/>
        </w:rPr>
        <w:t>.</w:t>
      </w:r>
    </w:p>
    <w:p w14:paraId="2200E44C" w14:textId="1D6B0EA6" w:rsidR="00DA47FD" w:rsidRPr="006868C4" w:rsidRDefault="007D35FC"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Megjegyezve,</w:t>
      </w:r>
      <w:r w:rsidRPr="006868C4">
        <w:rPr>
          <w:rFonts w:ascii="Times New Roman" w:hAnsi="Times New Roman"/>
          <w:sz w:val="24"/>
          <w:szCs w:val="24"/>
        </w:rPr>
        <w:t xml:space="preserve"> hogy a </w:t>
      </w:r>
      <w:r w:rsidR="00DA1EBD" w:rsidRPr="006868C4">
        <w:rPr>
          <w:rFonts w:ascii="Times New Roman" w:hAnsi="Times New Roman"/>
          <w:sz w:val="24"/>
          <w:szCs w:val="24"/>
        </w:rPr>
        <w:t>Modelltörvény</w:t>
      </w:r>
      <w:r w:rsidRPr="006868C4">
        <w:rPr>
          <w:rFonts w:ascii="Times New Roman" w:hAnsi="Times New Roman"/>
          <w:sz w:val="24"/>
          <w:szCs w:val="24"/>
        </w:rPr>
        <w:t xml:space="preserve"> választottbírósági megállapodás formájával, valamint az ideiglenes intézkedéssel kapcsolatos, felülvizsgált rendelkezéseinek előkészítés</w:t>
      </w:r>
      <w:r w:rsidR="006104AA" w:rsidRPr="006868C4">
        <w:rPr>
          <w:rFonts w:ascii="Times New Roman" w:hAnsi="Times New Roman"/>
          <w:sz w:val="24"/>
          <w:szCs w:val="24"/>
        </w:rPr>
        <w:t xml:space="preserve">e alapos megfontolás, illetve a Kormányokkal és az érdekelt szervekkel folytatott kiterjedt egyeztetés mellett történt, </w:t>
      </w:r>
      <w:r w:rsidR="00433FEA" w:rsidRPr="006868C4">
        <w:rPr>
          <w:rFonts w:ascii="Times New Roman" w:hAnsi="Times New Roman"/>
          <w:sz w:val="24"/>
          <w:szCs w:val="24"/>
        </w:rPr>
        <w:t xml:space="preserve">és </w:t>
      </w:r>
      <w:r w:rsidR="006104AA" w:rsidRPr="006868C4">
        <w:rPr>
          <w:rFonts w:ascii="Times New Roman" w:hAnsi="Times New Roman"/>
          <w:sz w:val="24"/>
          <w:szCs w:val="24"/>
        </w:rPr>
        <w:t>jelentős</w:t>
      </w:r>
      <w:r w:rsidR="00433FEA" w:rsidRPr="006868C4">
        <w:rPr>
          <w:rFonts w:ascii="Times New Roman" w:hAnsi="Times New Roman"/>
          <w:sz w:val="24"/>
          <w:szCs w:val="24"/>
        </w:rPr>
        <w:t>en hozzájárulhat</w:t>
      </w:r>
      <w:r w:rsidR="006104AA" w:rsidRPr="006868C4">
        <w:rPr>
          <w:rFonts w:ascii="Times New Roman" w:hAnsi="Times New Roman"/>
          <w:sz w:val="24"/>
          <w:szCs w:val="24"/>
        </w:rPr>
        <w:t xml:space="preserve"> a nemzetközi kereskedelmi viszonyokban felmerülő </w:t>
      </w:r>
      <w:r w:rsidR="00433FEA" w:rsidRPr="006868C4">
        <w:rPr>
          <w:rFonts w:ascii="Times New Roman" w:hAnsi="Times New Roman"/>
          <w:sz w:val="24"/>
          <w:szCs w:val="24"/>
        </w:rPr>
        <w:t>jog</w:t>
      </w:r>
      <w:r w:rsidR="006104AA" w:rsidRPr="006868C4">
        <w:rPr>
          <w:rFonts w:ascii="Times New Roman" w:hAnsi="Times New Roman"/>
          <w:sz w:val="24"/>
          <w:szCs w:val="24"/>
        </w:rPr>
        <w:t xml:space="preserve">viták tisztességes és hatékony rendezésére szolgáló egységes jogi </w:t>
      </w:r>
      <w:r w:rsidR="00433FEA" w:rsidRPr="006868C4">
        <w:rPr>
          <w:rFonts w:ascii="Times New Roman" w:hAnsi="Times New Roman"/>
          <w:sz w:val="24"/>
          <w:szCs w:val="24"/>
        </w:rPr>
        <w:t xml:space="preserve">keretek </w:t>
      </w:r>
      <w:r w:rsidR="006104AA" w:rsidRPr="006868C4">
        <w:rPr>
          <w:rFonts w:ascii="Times New Roman" w:hAnsi="Times New Roman"/>
          <w:sz w:val="24"/>
          <w:szCs w:val="24"/>
        </w:rPr>
        <w:t>megteremtéséhez,</w:t>
      </w:r>
    </w:p>
    <w:p w14:paraId="49162E26" w14:textId="2B3C56B0" w:rsidR="006104AA" w:rsidRPr="006868C4" w:rsidRDefault="006104AA" w:rsidP="00EC55D4">
      <w:pPr>
        <w:spacing w:before="360" w:line="276" w:lineRule="auto"/>
        <w:ind w:right="-1" w:firstLine="426"/>
        <w:rPr>
          <w:rFonts w:ascii="Times New Roman" w:hAnsi="Times New Roman"/>
          <w:sz w:val="24"/>
          <w:szCs w:val="24"/>
        </w:rPr>
      </w:pPr>
      <w:r w:rsidRPr="00DB1AA1">
        <w:rPr>
          <w:rFonts w:ascii="Times New Roman" w:hAnsi="Times New Roman"/>
          <w:i/>
          <w:iCs/>
          <w:sz w:val="24"/>
          <w:szCs w:val="24"/>
        </w:rPr>
        <w:t>Meggyőződve</w:t>
      </w:r>
      <w:r w:rsidRPr="006868C4">
        <w:rPr>
          <w:rFonts w:ascii="Times New Roman" w:hAnsi="Times New Roman"/>
          <w:sz w:val="24"/>
          <w:szCs w:val="24"/>
        </w:rPr>
        <w:t xml:space="preserve"> arról, hogy a </w:t>
      </w:r>
      <w:r w:rsidR="00DA1EBD" w:rsidRPr="006868C4">
        <w:rPr>
          <w:rFonts w:ascii="Times New Roman" w:hAnsi="Times New Roman"/>
          <w:sz w:val="24"/>
          <w:szCs w:val="24"/>
        </w:rPr>
        <w:t>Modelltörvény</w:t>
      </w:r>
      <w:r w:rsidRPr="006868C4">
        <w:rPr>
          <w:rFonts w:ascii="Times New Roman" w:hAnsi="Times New Roman"/>
          <w:sz w:val="24"/>
          <w:szCs w:val="24"/>
        </w:rPr>
        <w:t xml:space="preserve"> egyes rendelkezéseinek </w:t>
      </w:r>
      <w:r w:rsidR="003833B1" w:rsidRPr="006868C4">
        <w:rPr>
          <w:rFonts w:ascii="Times New Roman" w:hAnsi="Times New Roman"/>
          <w:sz w:val="24"/>
          <w:szCs w:val="24"/>
        </w:rPr>
        <w:t>felülvizsgálata mellett különösen időszerű a Külföldi Választottbírósági Határozatok Elismeréséről és Végrehajtásáról Szóló, New Yorkban 1958. június 10-én kelt Egyezmény</w:t>
      </w:r>
      <w:r w:rsidR="007F5594" w:rsidRPr="006868C4">
        <w:rPr>
          <w:rStyle w:val="Lbjegyzet-hivatkozs"/>
          <w:rFonts w:ascii="Times New Roman" w:hAnsi="Times New Roman"/>
          <w:sz w:val="24"/>
          <w:szCs w:val="24"/>
        </w:rPr>
        <w:footnoteReference w:id="5"/>
      </w:r>
      <w:r w:rsidR="003833B1" w:rsidRPr="006868C4">
        <w:rPr>
          <w:rFonts w:ascii="Times New Roman" w:hAnsi="Times New Roman"/>
          <w:sz w:val="24"/>
          <w:szCs w:val="24"/>
        </w:rPr>
        <w:t xml:space="preserve"> egységes értelmezésé</w:t>
      </w:r>
      <w:r w:rsidR="00652D22" w:rsidRPr="006868C4">
        <w:rPr>
          <w:rFonts w:ascii="Times New Roman" w:hAnsi="Times New Roman"/>
          <w:sz w:val="24"/>
          <w:szCs w:val="24"/>
        </w:rPr>
        <w:t>nek előmozdítása</w:t>
      </w:r>
      <w:r w:rsidR="003833B1" w:rsidRPr="006868C4">
        <w:rPr>
          <w:rFonts w:ascii="Times New Roman" w:hAnsi="Times New Roman"/>
          <w:sz w:val="24"/>
          <w:szCs w:val="24"/>
        </w:rPr>
        <w:t>,</w:t>
      </w:r>
    </w:p>
    <w:p w14:paraId="10223391" w14:textId="412B0C95" w:rsidR="007A4F6D" w:rsidRPr="006868C4" w:rsidRDefault="003833B1" w:rsidP="00EC55D4">
      <w:pPr>
        <w:spacing w:before="360" w:line="276" w:lineRule="auto"/>
        <w:ind w:right="-1" w:firstLine="426"/>
        <w:rPr>
          <w:rFonts w:ascii="Times New Roman" w:hAnsi="Times New Roman"/>
          <w:sz w:val="24"/>
          <w:szCs w:val="24"/>
        </w:rPr>
      </w:pPr>
      <w:r w:rsidRPr="006868C4">
        <w:rPr>
          <w:rFonts w:ascii="Times New Roman" w:hAnsi="Times New Roman"/>
          <w:sz w:val="24"/>
          <w:szCs w:val="24"/>
        </w:rPr>
        <w:t xml:space="preserve">1. </w:t>
      </w:r>
      <w:r w:rsidRPr="003374F3">
        <w:rPr>
          <w:rFonts w:ascii="Times New Roman" w:hAnsi="Times New Roman"/>
          <w:i/>
          <w:iCs/>
          <w:sz w:val="24"/>
          <w:szCs w:val="24"/>
        </w:rPr>
        <w:t>Elismerését fejezi ki</w:t>
      </w:r>
      <w:r w:rsidRPr="006868C4">
        <w:rPr>
          <w:rFonts w:ascii="Times New Roman" w:hAnsi="Times New Roman"/>
          <w:sz w:val="24"/>
          <w:szCs w:val="24"/>
        </w:rPr>
        <w:t xml:space="preserve"> az Egyesült Nemzetek Szervezete Nemzetközi Kereskedelmi Jogi Bizottsága felé a Nemzetközi Kereskedelmi Választottbíráskodásról szóló </w:t>
      </w:r>
      <w:r w:rsidR="00DA1EBD" w:rsidRPr="006868C4">
        <w:rPr>
          <w:rFonts w:ascii="Times New Roman" w:hAnsi="Times New Roman"/>
          <w:sz w:val="24"/>
          <w:szCs w:val="24"/>
        </w:rPr>
        <w:t>Modelltörvény</w:t>
      </w:r>
      <w:r w:rsidRPr="006868C4">
        <w:rPr>
          <w:rFonts w:ascii="Times New Roman" w:hAnsi="Times New Roman"/>
          <w:sz w:val="24"/>
          <w:szCs w:val="24"/>
        </w:rPr>
        <w:t xml:space="preserve"> </w:t>
      </w:r>
      <w:r w:rsidR="007A4F6D" w:rsidRPr="006868C4">
        <w:rPr>
          <w:rFonts w:ascii="Times New Roman" w:hAnsi="Times New Roman"/>
          <w:sz w:val="24"/>
          <w:szCs w:val="24"/>
        </w:rPr>
        <w:t xml:space="preserve">választottbírósági megállapodás </w:t>
      </w:r>
      <w:r w:rsidR="004E6820" w:rsidRPr="006868C4">
        <w:rPr>
          <w:rFonts w:ascii="Times New Roman" w:hAnsi="Times New Roman"/>
          <w:sz w:val="24"/>
          <w:szCs w:val="24"/>
        </w:rPr>
        <w:t>alakisá</w:t>
      </w:r>
      <w:r w:rsidR="00ED315F" w:rsidRPr="006868C4">
        <w:rPr>
          <w:rFonts w:ascii="Times New Roman" w:hAnsi="Times New Roman"/>
          <w:sz w:val="24"/>
          <w:szCs w:val="24"/>
        </w:rPr>
        <w:t>gá</w:t>
      </w:r>
      <w:r w:rsidR="004E6820" w:rsidRPr="006868C4">
        <w:rPr>
          <w:rFonts w:ascii="Times New Roman" w:hAnsi="Times New Roman"/>
          <w:sz w:val="24"/>
          <w:szCs w:val="24"/>
        </w:rPr>
        <w:t>val</w:t>
      </w:r>
      <w:r w:rsidR="007A4F6D" w:rsidRPr="006868C4">
        <w:rPr>
          <w:rFonts w:ascii="Times New Roman" w:hAnsi="Times New Roman"/>
          <w:sz w:val="24"/>
          <w:szCs w:val="24"/>
        </w:rPr>
        <w:t xml:space="preserve"> és az ideiglenes intézkedéssel kapcsolatos </w:t>
      </w:r>
      <w:r w:rsidRPr="006868C4">
        <w:rPr>
          <w:rFonts w:ascii="Times New Roman" w:hAnsi="Times New Roman"/>
          <w:sz w:val="24"/>
          <w:szCs w:val="24"/>
        </w:rPr>
        <w:t>felülvizsgált rendelkezéseinek megalkotása és elfogadása kapcsán</w:t>
      </w:r>
      <w:r w:rsidR="007A4F6D" w:rsidRPr="006868C4">
        <w:rPr>
          <w:rFonts w:ascii="Times New Roman" w:hAnsi="Times New Roman"/>
          <w:sz w:val="24"/>
          <w:szCs w:val="24"/>
        </w:rPr>
        <w:t>, mely</w:t>
      </w:r>
      <w:r w:rsidR="0055392C" w:rsidRPr="006868C4">
        <w:rPr>
          <w:rFonts w:ascii="Times New Roman" w:hAnsi="Times New Roman"/>
          <w:sz w:val="24"/>
          <w:szCs w:val="24"/>
        </w:rPr>
        <w:t>n</w:t>
      </w:r>
      <w:r w:rsidR="007A4F6D" w:rsidRPr="006868C4">
        <w:rPr>
          <w:rFonts w:ascii="Times New Roman" w:hAnsi="Times New Roman"/>
          <w:sz w:val="24"/>
          <w:szCs w:val="24"/>
        </w:rPr>
        <w:t xml:space="preserve">ek szövegét az Egyesült Nemzetek Szervezete Nemzetközi Kereskedelmi Jogi Bizottsága harminckilencedik </w:t>
      </w:r>
      <w:r w:rsidR="007A4F6D" w:rsidRPr="006868C4">
        <w:rPr>
          <w:rFonts w:ascii="Times New Roman" w:hAnsi="Times New Roman"/>
          <w:sz w:val="24"/>
          <w:szCs w:val="24"/>
        </w:rPr>
        <w:lastRenderedPageBreak/>
        <w:t>üléséről készült jelentés 1. számú melléklete tartalmazza</w:t>
      </w:r>
      <w:r w:rsidR="0055392C" w:rsidRPr="006868C4">
        <w:rPr>
          <w:rStyle w:val="Lbjegyzet-hivatkozs"/>
          <w:rFonts w:ascii="Times New Roman" w:hAnsi="Times New Roman"/>
          <w:sz w:val="24"/>
          <w:szCs w:val="24"/>
        </w:rPr>
        <w:footnoteReference w:id="6"/>
      </w:r>
      <w:r w:rsidR="007A4F6D" w:rsidRPr="006868C4">
        <w:rPr>
          <w:rFonts w:ascii="Times New Roman" w:hAnsi="Times New Roman"/>
          <w:sz w:val="24"/>
          <w:szCs w:val="24"/>
        </w:rPr>
        <w:t xml:space="preserve">, továbbá, a választottbírósági eljárások egységességének kívánatos voltára és a nemzetközi választottbíráskodási gyakorlat </w:t>
      </w:r>
      <w:r w:rsidR="001B6362" w:rsidRPr="006868C4">
        <w:rPr>
          <w:rFonts w:ascii="Times New Roman" w:hAnsi="Times New Roman"/>
          <w:sz w:val="24"/>
          <w:szCs w:val="24"/>
        </w:rPr>
        <w:t>sajátos</w:t>
      </w:r>
      <w:r w:rsidR="007A4F6D" w:rsidRPr="006868C4">
        <w:rPr>
          <w:rFonts w:ascii="Times New Roman" w:hAnsi="Times New Roman"/>
          <w:sz w:val="24"/>
          <w:szCs w:val="24"/>
        </w:rPr>
        <w:t xml:space="preserve"> szükségleteire tekintettel valamennyi Állam számára javasolja a Nemzetközi Kereskedelmi Választottbíráskodásról szóló UNCITRAL </w:t>
      </w:r>
      <w:r w:rsidR="00DA1EBD" w:rsidRPr="006868C4">
        <w:rPr>
          <w:rFonts w:ascii="Times New Roman" w:hAnsi="Times New Roman"/>
          <w:sz w:val="24"/>
          <w:szCs w:val="24"/>
        </w:rPr>
        <w:t>Modelltörvény</w:t>
      </w:r>
      <w:r w:rsidR="007A4F6D" w:rsidRPr="006868C4">
        <w:rPr>
          <w:rFonts w:ascii="Times New Roman" w:hAnsi="Times New Roman"/>
          <w:sz w:val="24"/>
          <w:szCs w:val="24"/>
        </w:rPr>
        <w:t xml:space="preserve"> felülvizsgált változat</w:t>
      </w:r>
      <w:r w:rsidR="0055392C" w:rsidRPr="006868C4">
        <w:rPr>
          <w:rFonts w:ascii="Times New Roman" w:hAnsi="Times New Roman"/>
          <w:sz w:val="24"/>
          <w:szCs w:val="24"/>
        </w:rPr>
        <w:t>ának</w:t>
      </w:r>
      <w:r w:rsidR="007A4F6D" w:rsidRPr="006868C4">
        <w:rPr>
          <w:rFonts w:ascii="Times New Roman" w:hAnsi="Times New Roman"/>
          <w:sz w:val="24"/>
          <w:szCs w:val="24"/>
        </w:rPr>
        <w:t>, illetve a felülvizsgálattal érintett cikke</w:t>
      </w:r>
      <w:r w:rsidR="0055392C" w:rsidRPr="006868C4">
        <w:rPr>
          <w:rFonts w:ascii="Times New Roman" w:hAnsi="Times New Roman"/>
          <w:sz w:val="24"/>
          <w:szCs w:val="24"/>
        </w:rPr>
        <w:t>ine</w:t>
      </w:r>
      <w:r w:rsidR="007A4F6D" w:rsidRPr="006868C4">
        <w:rPr>
          <w:rFonts w:ascii="Times New Roman" w:hAnsi="Times New Roman"/>
          <w:sz w:val="24"/>
          <w:szCs w:val="24"/>
        </w:rPr>
        <w:t>k figyelembevételét jogszabályaik megalkotása vagy felülvizsgálata során.</w:t>
      </w:r>
    </w:p>
    <w:p w14:paraId="4D35AFE0" w14:textId="6AD0A6CE" w:rsidR="007A4F6D" w:rsidRPr="006868C4" w:rsidRDefault="007A4F6D" w:rsidP="00EC55D4">
      <w:pPr>
        <w:spacing w:before="360" w:line="276" w:lineRule="auto"/>
        <w:ind w:right="-1" w:firstLine="426"/>
        <w:rPr>
          <w:rFonts w:ascii="Times New Roman" w:hAnsi="Times New Roman"/>
          <w:sz w:val="24"/>
          <w:szCs w:val="24"/>
        </w:rPr>
      </w:pPr>
      <w:r w:rsidRPr="006868C4">
        <w:rPr>
          <w:rFonts w:ascii="Times New Roman" w:hAnsi="Times New Roman"/>
          <w:sz w:val="24"/>
          <w:szCs w:val="24"/>
        </w:rPr>
        <w:t xml:space="preserve">2 </w:t>
      </w:r>
      <w:r w:rsidR="002E4EAC" w:rsidRPr="00EC55D4">
        <w:rPr>
          <w:rFonts w:ascii="Times New Roman" w:hAnsi="Times New Roman"/>
          <w:i/>
          <w:iCs/>
          <w:sz w:val="24"/>
          <w:szCs w:val="24"/>
        </w:rPr>
        <w:t>Szintén e</w:t>
      </w:r>
      <w:r w:rsidRPr="00EC55D4">
        <w:rPr>
          <w:rFonts w:ascii="Times New Roman" w:hAnsi="Times New Roman"/>
          <w:i/>
          <w:iCs/>
          <w:sz w:val="24"/>
          <w:szCs w:val="24"/>
        </w:rPr>
        <w:t>lismerését fejezi ki</w:t>
      </w:r>
      <w:r w:rsidRPr="006868C4">
        <w:rPr>
          <w:rFonts w:ascii="Times New Roman" w:hAnsi="Times New Roman"/>
          <w:sz w:val="24"/>
          <w:szCs w:val="24"/>
        </w:rPr>
        <w:t xml:space="preserve"> az Egyesült Nemzetek Szervezete Nemzetközi Kereskedelmi Jogi Bizottsága felé</w:t>
      </w:r>
      <w:r w:rsidR="002E4EAC" w:rsidRPr="006868C4">
        <w:rPr>
          <w:rFonts w:ascii="Times New Roman" w:hAnsi="Times New Roman"/>
          <w:sz w:val="24"/>
          <w:szCs w:val="24"/>
        </w:rPr>
        <w:t xml:space="preserve"> a Külföldi Választottbírósági Határozatok Elismeréséről és Végrehajtásáról Szóló, New Yorkban 1958. június 10-én kelt Egyezmény II. Cikk (2) bekezdésének és a VII. Cikk (1) bekezdésének értelmezésével kapcsolatos ajánlás megalkotása és elfogadása kapcsán, melynek szövegét az Egyesült Nemzetek Szervezete Nemzetközi Kereskedelmi Jogi Bizottsága harminckilencedik üléséről készült jelentés 2. számú melléklete tartalmazza.</w:t>
      </w:r>
    </w:p>
    <w:p w14:paraId="037996A9" w14:textId="2B8E7451" w:rsidR="002E4EAC" w:rsidRPr="006868C4" w:rsidRDefault="002E4EAC" w:rsidP="00EC55D4">
      <w:pPr>
        <w:spacing w:before="360" w:line="276" w:lineRule="auto"/>
        <w:ind w:right="-1" w:firstLine="426"/>
        <w:rPr>
          <w:rFonts w:ascii="Times New Roman" w:hAnsi="Times New Roman"/>
          <w:sz w:val="24"/>
          <w:szCs w:val="24"/>
        </w:rPr>
      </w:pPr>
      <w:r w:rsidRPr="006868C4">
        <w:rPr>
          <w:rFonts w:ascii="Times New Roman" w:hAnsi="Times New Roman"/>
          <w:sz w:val="24"/>
          <w:szCs w:val="24"/>
        </w:rPr>
        <w:t>3</w:t>
      </w:r>
      <w:r w:rsidRPr="00EC55D4">
        <w:rPr>
          <w:rFonts w:ascii="Times New Roman" w:hAnsi="Times New Roman"/>
          <w:i/>
          <w:iCs/>
          <w:sz w:val="24"/>
          <w:szCs w:val="24"/>
        </w:rPr>
        <w:t>. Kéri</w:t>
      </w:r>
      <w:r w:rsidRPr="006868C4">
        <w:rPr>
          <w:rFonts w:ascii="Times New Roman" w:hAnsi="Times New Roman"/>
          <w:sz w:val="24"/>
          <w:szCs w:val="24"/>
        </w:rPr>
        <w:t xml:space="preserve"> a Főtitkárt, hogy valamennyi szükséges intézkedést tegyen meg annak érdekében, hogy a </w:t>
      </w:r>
      <w:r w:rsidR="00DA1EBD" w:rsidRPr="006868C4">
        <w:rPr>
          <w:rFonts w:ascii="Times New Roman" w:hAnsi="Times New Roman"/>
          <w:sz w:val="24"/>
          <w:szCs w:val="24"/>
        </w:rPr>
        <w:t>Modelltörvény</w:t>
      </w:r>
      <w:r w:rsidRPr="006868C4">
        <w:rPr>
          <w:rFonts w:ascii="Times New Roman" w:hAnsi="Times New Roman"/>
          <w:sz w:val="24"/>
          <w:szCs w:val="24"/>
        </w:rPr>
        <w:t xml:space="preserve"> felülvizsgált rendelkezései, valamint az ajánlás széleskörben ismert és elérhető legyen.</w:t>
      </w:r>
    </w:p>
    <w:p w14:paraId="3036F4A1" w14:textId="6116E1F7" w:rsidR="00DC04D1" w:rsidRPr="006868C4" w:rsidRDefault="00DC04D1" w:rsidP="00EC55D4">
      <w:pPr>
        <w:spacing w:before="360" w:line="276" w:lineRule="auto"/>
        <w:ind w:right="-1" w:firstLine="0"/>
        <w:jc w:val="right"/>
        <w:rPr>
          <w:rFonts w:ascii="Times New Roman" w:hAnsi="Times New Roman"/>
          <w:i/>
          <w:iCs/>
          <w:sz w:val="24"/>
          <w:szCs w:val="24"/>
        </w:rPr>
      </w:pPr>
      <w:r w:rsidRPr="006868C4">
        <w:rPr>
          <w:rFonts w:ascii="Times New Roman" w:hAnsi="Times New Roman"/>
          <w:i/>
          <w:iCs/>
          <w:sz w:val="24"/>
          <w:szCs w:val="24"/>
        </w:rPr>
        <w:t>64. plenáris ülés</w:t>
      </w:r>
    </w:p>
    <w:p w14:paraId="45E7A536" w14:textId="2BC47581" w:rsidR="00DC04D1" w:rsidRPr="006868C4" w:rsidRDefault="00DC04D1" w:rsidP="00EC55D4">
      <w:pPr>
        <w:spacing w:line="276" w:lineRule="auto"/>
        <w:ind w:right="-1" w:firstLine="0"/>
        <w:jc w:val="right"/>
        <w:rPr>
          <w:rFonts w:ascii="Times New Roman" w:hAnsi="Times New Roman"/>
          <w:i/>
          <w:iCs/>
          <w:sz w:val="24"/>
          <w:szCs w:val="24"/>
        </w:rPr>
      </w:pPr>
      <w:r w:rsidRPr="006868C4">
        <w:rPr>
          <w:rFonts w:ascii="Times New Roman" w:hAnsi="Times New Roman"/>
          <w:i/>
          <w:iCs/>
          <w:sz w:val="24"/>
          <w:szCs w:val="24"/>
        </w:rPr>
        <w:t>2006</w:t>
      </w:r>
      <w:r w:rsidR="0055392C" w:rsidRPr="006868C4">
        <w:rPr>
          <w:rFonts w:ascii="Times New Roman" w:hAnsi="Times New Roman"/>
          <w:i/>
          <w:iCs/>
          <w:sz w:val="24"/>
          <w:szCs w:val="24"/>
        </w:rPr>
        <w:t>.</w:t>
      </w:r>
      <w:r w:rsidRPr="006868C4">
        <w:rPr>
          <w:rFonts w:ascii="Times New Roman" w:hAnsi="Times New Roman"/>
          <w:i/>
          <w:iCs/>
          <w:sz w:val="24"/>
          <w:szCs w:val="24"/>
        </w:rPr>
        <w:t xml:space="preserve"> december 4.</w:t>
      </w:r>
    </w:p>
    <w:p w14:paraId="7CC3C388" w14:textId="06091EA8" w:rsidR="00DC04D1" w:rsidRPr="006868C4" w:rsidRDefault="00DC04D1" w:rsidP="00EC55D4">
      <w:pPr>
        <w:suppressAutoHyphens w:val="0"/>
        <w:autoSpaceDN/>
        <w:spacing w:after="160" w:line="276" w:lineRule="auto"/>
        <w:ind w:firstLine="0"/>
        <w:jc w:val="left"/>
        <w:textAlignment w:val="auto"/>
        <w:rPr>
          <w:rFonts w:ascii="Times New Roman" w:hAnsi="Times New Roman"/>
          <w:b/>
          <w:bCs/>
          <w:i/>
          <w:iCs/>
          <w:sz w:val="28"/>
          <w:szCs w:val="28"/>
        </w:rPr>
      </w:pPr>
      <w:r w:rsidRPr="006868C4">
        <w:rPr>
          <w:rFonts w:ascii="Times New Roman" w:hAnsi="Times New Roman"/>
          <w:b/>
          <w:bCs/>
          <w:i/>
          <w:iCs/>
          <w:sz w:val="28"/>
          <w:szCs w:val="28"/>
        </w:rPr>
        <w:br w:type="page"/>
      </w:r>
    </w:p>
    <w:p w14:paraId="5BC9C796" w14:textId="5CEFF62B" w:rsidR="00607649" w:rsidRPr="00195634" w:rsidRDefault="00607649" w:rsidP="00195634">
      <w:pPr>
        <w:pStyle w:val="Cmsor7"/>
      </w:pPr>
      <w:bookmarkStart w:id="0" w:name="_Toc50553203"/>
      <w:r w:rsidRPr="00195634">
        <w:lastRenderedPageBreak/>
        <w:t>Első Rész</w:t>
      </w:r>
      <w:bookmarkEnd w:id="0"/>
    </w:p>
    <w:p w14:paraId="02F271BA" w14:textId="41AE6561" w:rsidR="007F5594" w:rsidRPr="006868C4" w:rsidRDefault="007F5594" w:rsidP="00B21947">
      <w:pPr>
        <w:pStyle w:val="Cmsor1"/>
      </w:pPr>
      <w:bookmarkStart w:id="1" w:name="_Toc50553204"/>
      <w:r w:rsidRPr="006868C4">
        <w:t>UNCITRAL Modell</w:t>
      </w:r>
      <w:r w:rsidR="009C7F97">
        <w:t>t</w:t>
      </w:r>
      <w:r w:rsidRPr="006868C4">
        <w:t>örvény a Nemzetközi Kereskedelmi Választottbíráskodásról</w:t>
      </w:r>
      <w:bookmarkEnd w:id="1"/>
    </w:p>
    <w:p w14:paraId="2A018E4A" w14:textId="77777777" w:rsidR="007F5594" w:rsidRPr="006868C4" w:rsidRDefault="007F5594" w:rsidP="00EC55D4">
      <w:pPr>
        <w:tabs>
          <w:tab w:val="left" w:pos="1276"/>
          <w:tab w:val="left" w:pos="1701"/>
        </w:tabs>
        <w:spacing w:before="360" w:after="240" w:line="276" w:lineRule="auto"/>
        <w:ind w:firstLine="0"/>
        <w:jc w:val="center"/>
        <w:rPr>
          <w:rFonts w:ascii="Times New Roman" w:hAnsi="Times New Roman"/>
          <w:sz w:val="24"/>
          <w:szCs w:val="24"/>
        </w:rPr>
      </w:pPr>
      <w:r w:rsidRPr="006868C4">
        <w:rPr>
          <w:rFonts w:ascii="Times New Roman" w:hAnsi="Times New Roman"/>
          <w:sz w:val="24"/>
          <w:szCs w:val="24"/>
        </w:rPr>
        <w:t>(Egyesült Nemzetek Szervezete dokumentumok A/40/16, I.sz. melléklet, A/61/17, I.sz. Melléklet)</w:t>
      </w:r>
    </w:p>
    <w:p w14:paraId="18BC7CB0" w14:textId="77777777" w:rsidR="007F5594" w:rsidRPr="00EC55D4" w:rsidRDefault="007F5594" w:rsidP="00EC55D4">
      <w:pPr>
        <w:tabs>
          <w:tab w:val="left" w:pos="1276"/>
          <w:tab w:val="left" w:pos="1701"/>
        </w:tabs>
        <w:suppressAutoHyphens w:val="0"/>
        <w:autoSpaceDN/>
        <w:spacing w:after="960" w:line="276" w:lineRule="auto"/>
        <w:ind w:firstLine="0"/>
        <w:jc w:val="center"/>
        <w:textAlignment w:val="auto"/>
        <w:rPr>
          <w:rFonts w:ascii="Times New Roman" w:hAnsi="Times New Roman"/>
          <w:b/>
          <w:bCs/>
          <w:sz w:val="28"/>
          <w:szCs w:val="28"/>
        </w:rPr>
      </w:pPr>
      <w:r w:rsidRPr="00EC55D4">
        <w:rPr>
          <w:rFonts w:ascii="Times New Roman" w:hAnsi="Times New Roman"/>
          <w:b/>
          <w:bCs/>
          <w:sz w:val="28"/>
          <w:szCs w:val="28"/>
        </w:rPr>
        <w:t>(Az ENSZ Nemzetközi Kereskedelmi Jogi Bizottsága által 1985. június 21. napján elfogadott és 2006. július 7. napján módosított szöveg)</w:t>
      </w:r>
    </w:p>
    <w:p w14:paraId="12082137" w14:textId="77777777" w:rsidR="007F5594" w:rsidRPr="00EC55D4" w:rsidRDefault="007F5594" w:rsidP="00B21947">
      <w:pPr>
        <w:pStyle w:val="Cmsor2"/>
        <w:rPr>
          <w:b/>
        </w:rPr>
      </w:pPr>
      <w:bookmarkStart w:id="2" w:name="_Toc49867724"/>
      <w:bookmarkStart w:id="3" w:name="_Toc50553205"/>
      <w:r w:rsidRPr="00EC55D4">
        <w:t>I. FEJEZET ─ ÁLTALÁNOS RENDELKEZÉSEK</w:t>
      </w:r>
      <w:bookmarkEnd w:id="2"/>
      <w:bookmarkEnd w:id="3"/>
    </w:p>
    <w:p w14:paraId="5CEEF413" w14:textId="77777777" w:rsidR="007F5594" w:rsidRPr="00ED64E2" w:rsidRDefault="007F5594" w:rsidP="00AE11A8">
      <w:pPr>
        <w:pStyle w:val="Cmsor3"/>
        <w:rPr>
          <w:b/>
        </w:rPr>
      </w:pPr>
      <w:bookmarkStart w:id="4" w:name="_Toc49867725"/>
      <w:bookmarkStart w:id="5" w:name="_Toc50553206"/>
      <w:r w:rsidRPr="00ED64E2">
        <w:t>1. Cikk – Alkalmazási kör</w:t>
      </w:r>
      <w:r w:rsidRPr="00ED64E2">
        <w:rPr>
          <w:rStyle w:val="Lbjegyzet-hivatkozs"/>
          <w:bCs/>
          <w:iCs/>
          <w:szCs w:val="28"/>
        </w:rPr>
        <w:footnoteReference w:id="7"/>
      </w:r>
      <w:bookmarkEnd w:id="4"/>
      <w:bookmarkEnd w:id="5"/>
    </w:p>
    <w:p w14:paraId="5616667A" w14:textId="674232D7" w:rsidR="007F5594" w:rsidRPr="006868C4" w:rsidRDefault="00EC55D4" w:rsidP="00EC55D4">
      <w:pPr>
        <w:pStyle w:val="Listaszerbekezds"/>
        <w:numPr>
          <w:ilvl w:val="0"/>
          <w:numId w:val="1"/>
        </w:numPr>
        <w:tabs>
          <w:tab w:val="left" w:pos="284"/>
          <w:tab w:val="left" w:pos="1276"/>
          <w:tab w:val="left" w:pos="1701"/>
        </w:tabs>
        <w:suppressAutoHyphens w:val="0"/>
        <w:autoSpaceDN/>
        <w:spacing w:before="360" w:after="48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E törvény alkalmazandó a nemzetközi kereskedelmi választottbíráskodásra</w:t>
      </w:r>
      <w:r w:rsidR="007F5594" w:rsidRPr="006868C4">
        <w:rPr>
          <w:rStyle w:val="Lbjegyzet-hivatkozs"/>
          <w:rFonts w:ascii="Times New Roman" w:hAnsi="Times New Roman"/>
          <w:sz w:val="24"/>
          <w:szCs w:val="24"/>
        </w:rPr>
        <w:footnoteReference w:id="8"/>
      </w:r>
      <w:r w:rsidR="007F5594" w:rsidRPr="006868C4">
        <w:rPr>
          <w:rFonts w:ascii="Times New Roman" w:hAnsi="Times New Roman"/>
          <w:sz w:val="24"/>
          <w:szCs w:val="24"/>
        </w:rPr>
        <w:t>, kivéve, amennyiben ezen Állam és más Állam vagy Államok közötti nemzetközi szerződés eltérően rendelkezik.</w:t>
      </w:r>
    </w:p>
    <w:p w14:paraId="34662D8A" w14:textId="71A55EB5" w:rsidR="007F5594" w:rsidRPr="006868C4" w:rsidRDefault="00EC55D4" w:rsidP="00EC55D4">
      <w:pPr>
        <w:pStyle w:val="Listaszerbekezds"/>
        <w:numPr>
          <w:ilvl w:val="0"/>
          <w:numId w:val="1"/>
        </w:numPr>
        <w:tabs>
          <w:tab w:val="left" w:pos="284"/>
          <w:tab w:val="left" w:pos="1276"/>
          <w:tab w:val="left" w:pos="1701"/>
        </w:tabs>
        <w:suppressAutoHyphens w:val="0"/>
        <w:autoSpaceDN/>
        <w:spacing w:before="240" w:after="48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E törvény rendelkezései, a 8., 9., 17 H., 17 I., 17 J., 35. és 36. cikkek kivételével, csak akkor alkalmazandóak, ha a választottbíráskodás helye ebben az államban van.</w:t>
      </w:r>
    </w:p>
    <w:p w14:paraId="4EEDCB18" w14:textId="77777777" w:rsidR="007F5594" w:rsidRPr="006868C4" w:rsidRDefault="007F5594" w:rsidP="00EC55D4">
      <w:pPr>
        <w:tabs>
          <w:tab w:val="left" w:pos="1276"/>
          <w:tab w:val="left" w:pos="1701"/>
        </w:tabs>
        <w:suppressAutoHyphens w:val="0"/>
        <w:autoSpaceDN/>
        <w:spacing w:before="240" w:after="240" w:line="276" w:lineRule="auto"/>
        <w:ind w:firstLine="426"/>
        <w:contextualSpacing/>
        <w:textAlignment w:val="auto"/>
        <w:rPr>
          <w:rFonts w:ascii="Times New Roman" w:hAnsi="Times New Roman"/>
          <w:i/>
          <w:sz w:val="24"/>
          <w:szCs w:val="24"/>
        </w:rPr>
      </w:pPr>
      <w:r w:rsidRPr="006868C4">
        <w:rPr>
          <w:rFonts w:ascii="Times New Roman" w:hAnsi="Times New Roman"/>
          <w:i/>
          <w:sz w:val="24"/>
          <w:szCs w:val="24"/>
        </w:rPr>
        <w:t>(1. cikk (2) bekezdését a Bizottság a 2006-ban tartott 39.-edik ülésén módosította)</w:t>
      </w:r>
    </w:p>
    <w:p w14:paraId="139527E5" w14:textId="5245CD45" w:rsidR="007F5594" w:rsidRPr="006868C4" w:rsidRDefault="00EC55D4" w:rsidP="00EC55D4">
      <w:pPr>
        <w:pStyle w:val="Listaszerbekezds"/>
        <w:numPr>
          <w:ilvl w:val="0"/>
          <w:numId w:val="1"/>
        </w:numPr>
        <w:tabs>
          <w:tab w:val="left" w:pos="284"/>
          <w:tab w:val="left" w:pos="1276"/>
          <w:tab w:val="left" w:pos="1701"/>
        </w:tabs>
        <w:suppressAutoHyphens w:val="0"/>
        <w:autoSpaceDN/>
        <w:spacing w:after="24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A választottbíráskodás nemzetközi, ha:</w:t>
      </w:r>
    </w:p>
    <w:p w14:paraId="5C283D4D" w14:textId="77777777" w:rsidR="007F5594" w:rsidRPr="006868C4" w:rsidRDefault="007F5594" w:rsidP="00ED64E2">
      <w:pPr>
        <w:pStyle w:val="Listaszerbekezds"/>
        <w:numPr>
          <w:ilvl w:val="0"/>
          <w:numId w:val="2"/>
        </w:numPr>
        <w:suppressAutoHyphens w:val="0"/>
        <w:autoSpaceDN/>
        <w:spacing w:before="360" w:after="240" w:line="276" w:lineRule="auto"/>
        <w:ind w:left="0" w:firstLine="426"/>
        <w:textAlignment w:val="auto"/>
        <w:rPr>
          <w:rFonts w:ascii="Times New Roman" w:hAnsi="Times New Roman"/>
          <w:sz w:val="24"/>
          <w:szCs w:val="24"/>
        </w:rPr>
      </w:pPr>
      <w:r w:rsidRPr="006868C4">
        <w:rPr>
          <w:rFonts w:ascii="Times New Roman" w:hAnsi="Times New Roman"/>
          <w:sz w:val="24"/>
          <w:szCs w:val="24"/>
        </w:rPr>
        <w:t>a választottbírósági megállapodásban részes felek üzletvitelének helye a megállapodás megkötésének időpontjában különböző országokban található; vagy</w:t>
      </w:r>
    </w:p>
    <w:p w14:paraId="0EC4AD42" w14:textId="77777777" w:rsidR="007F5594" w:rsidRPr="006868C4" w:rsidRDefault="007F5594" w:rsidP="00ED64E2">
      <w:pPr>
        <w:pStyle w:val="Listaszerbekezds"/>
        <w:numPr>
          <w:ilvl w:val="0"/>
          <w:numId w:val="2"/>
        </w:numPr>
        <w:suppressAutoHyphens w:val="0"/>
        <w:autoSpaceDN/>
        <w:spacing w:before="360" w:after="360" w:line="276" w:lineRule="auto"/>
        <w:ind w:left="0" w:firstLine="426"/>
        <w:textAlignment w:val="auto"/>
        <w:rPr>
          <w:rFonts w:ascii="Times New Roman" w:hAnsi="Times New Roman"/>
          <w:sz w:val="24"/>
          <w:szCs w:val="24"/>
        </w:rPr>
      </w:pPr>
      <w:r w:rsidRPr="006868C4">
        <w:rPr>
          <w:rFonts w:ascii="Times New Roman" w:hAnsi="Times New Roman"/>
          <w:sz w:val="24"/>
          <w:szCs w:val="24"/>
        </w:rPr>
        <w:t>a következő helyek közül valamelyik a felek üzletvitelének helyén kívüli országban van:</w:t>
      </w:r>
    </w:p>
    <w:p w14:paraId="2A37813D" w14:textId="77777777" w:rsidR="007F5594" w:rsidRPr="006868C4" w:rsidRDefault="007F5594" w:rsidP="00ED64E2">
      <w:pPr>
        <w:pStyle w:val="Listaszerbekezds"/>
        <w:numPr>
          <w:ilvl w:val="0"/>
          <w:numId w:val="3"/>
        </w:numPr>
        <w:tabs>
          <w:tab w:val="left" w:pos="1276"/>
          <w:tab w:val="left" w:pos="1701"/>
        </w:tabs>
        <w:suppressAutoHyphens w:val="0"/>
        <w:autoSpaceDN/>
        <w:spacing w:after="360" w:line="276" w:lineRule="auto"/>
        <w:ind w:left="0" w:firstLine="851"/>
        <w:textAlignment w:val="auto"/>
        <w:rPr>
          <w:rFonts w:ascii="Times New Roman" w:hAnsi="Times New Roman"/>
          <w:sz w:val="24"/>
          <w:szCs w:val="24"/>
        </w:rPr>
      </w:pPr>
      <w:r w:rsidRPr="006868C4">
        <w:rPr>
          <w:rFonts w:ascii="Times New Roman" w:hAnsi="Times New Roman"/>
          <w:sz w:val="24"/>
          <w:szCs w:val="24"/>
        </w:rPr>
        <w:lastRenderedPageBreak/>
        <w:t>a választottbíráskodás helye, a választottbírósági megállapodás alapján;</w:t>
      </w:r>
    </w:p>
    <w:p w14:paraId="2E65C6D8" w14:textId="77777777" w:rsidR="007F5594" w:rsidRPr="006868C4" w:rsidRDefault="007F5594" w:rsidP="00ED64E2">
      <w:pPr>
        <w:pStyle w:val="Listaszerbekezds"/>
        <w:numPr>
          <w:ilvl w:val="0"/>
          <w:numId w:val="3"/>
        </w:numPr>
        <w:tabs>
          <w:tab w:val="left" w:pos="1276"/>
          <w:tab w:val="left" w:pos="1701"/>
        </w:tabs>
        <w:suppressAutoHyphens w:val="0"/>
        <w:autoSpaceDN/>
        <w:spacing w:line="276" w:lineRule="auto"/>
        <w:ind w:left="851" w:firstLine="0"/>
        <w:textAlignment w:val="auto"/>
        <w:rPr>
          <w:rFonts w:ascii="Times New Roman" w:hAnsi="Times New Roman"/>
          <w:sz w:val="24"/>
          <w:szCs w:val="24"/>
        </w:rPr>
      </w:pPr>
      <w:r w:rsidRPr="006868C4">
        <w:rPr>
          <w:rFonts w:ascii="Times New Roman" w:hAnsi="Times New Roman"/>
          <w:sz w:val="24"/>
          <w:szCs w:val="24"/>
        </w:rPr>
        <w:t>azon hely, ahol a kereskedelmi jogviszonyból eredő kötelezettségek lényeges részét teljesíteni kell vagy azon hely, amellyel a jogvita tárgya a legszorosabb kapcsolatban van; vagy</w:t>
      </w:r>
    </w:p>
    <w:p w14:paraId="118A2377" w14:textId="38CEBBAB" w:rsidR="007F5594" w:rsidRPr="006868C4" w:rsidRDefault="00ED64E2" w:rsidP="00ED64E2">
      <w:pPr>
        <w:pStyle w:val="Listaszerbekezds"/>
        <w:numPr>
          <w:ilvl w:val="0"/>
          <w:numId w:val="2"/>
        </w:numPr>
        <w:suppressAutoHyphens w:val="0"/>
        <w:autoSpaceDN/>
        <w:spacing w:before="240" w:after="480" w:line="276" w:lineRule="auto"/>
        <w:ind w:left="0" w:firstLine="426"/>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a felek kifejezetten megállapodtak abban, hogy a választottbírósági megállapodás tárgya több országgal kapcsolatos.</w:t>
      </w:r>
    </w:p>
    <w:p w14:paraId="7B7F3B48" w14:textId="6E02533A" w:rsidR="007F5594" w:rsidRPr="006868C4" w:rsidRDefault="00ED64E2" w:rsidP="00ED64E2">
      <w:pPr>
        <w:pStyle w:val="Listaszerbekezds"/>
        <w:numPr>
          <w:ilvl w:val="0"/>
          <w:numId w:val="1"/>
        </w:numPr>
        <w:tabs>
          <w:tab w:val="left" w:pos="284"/>
          <w:tab w:val="left" w:pos="1276"/>
          <w:tab w:val="left" w:pos="1701"/>
        </w:tabs>
        <w:suppressAutoHyphens w:val="0"/>
        <w:autoSpaceDN/>
        <w:spacing w:before="100" w:beforeAutospacing="1" w:after="12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E cikk (3) bekezdésének alkalmazása során:</w:t>
      </w:r>
    </w:p>
    <w:p w14:paraId="5B123C0E" w14:textId="77777777" w:rsidR="007F5594" w:rsidRPr="006868C4" w:rsidRDefault="007F5594" w:rsidP="00ED64E2">
      <w:pPr>
        <w:pStyle w:val="Listaszerbekezds"/>
        <w:numPr>
          <w:ilvl w:val="0"/>
          <w:numId w:val="9"/>
        </w:numPr>
        <w:tabs>
          <w:tab w:val="left" w:pos="1276"/>
          <w:tab w:val="left" w:pos="1701"/>
        </w:tabs>
        <w:suppressAutoHyphens w:val="0"/>
        <w:autoSpaceDN/>
        <w:spacing w:line="276" w:lineRule="auto"/>
        <w:ind w:left="0" w:firstLine="567"/>
        <w:textAlignment w:val="auto"/>
        <w:rPr>
          <w:rFonts w:ascii="Times New Roman" w:hAnsi="Times New Roman"/>
          <w:sz w:val="24"/>
          <w:szCs w:val="24"/>
        </w:rPr>
      </w:pPr>
      <w:r w:rsidRPr="006868C4">
        <w:rPr>
          <w:rFonts w:ascii="Times New Roman" w:hAnsi="Times New Roman"/>
          <w:sz w:val="24"/>
          <w:szCs w:val="24"/>
        </w:rPr>
        <w:t xml:space="preserve"> ha a félnek több üzletviteli helye van, az üzletvitel helye az a hely, amely a legszorosabb kapcsolatban áll a választottbírósági megállapodással;</w:t>
      </w:r>
    </w:p>
    <w:p w14:paraId="6596CB83" w14:textId="77777777" w:rsidR="007F5594" w:rsidRPr="006868C4" w:rsidRDefault="007F5594" w:rsidP="00ED64E2">
      <w:pPr>
        <w:pStyle w:val="Listaszerbekezds"/>
        <w:numPr>
          <w:ilvl w:val="0"/>
          <w:numId w:val="9"/>
        </w:numPr>
        <w:tabs>
          <w:tab w:val="left" w:pos="1276"/>
          <w:tab w:val="left" w:pos="1701"/>
        </w:tabs>
        <w:suppressAutoHyphens w:val="0"/>
        <w:autoSpaceDN/>
        <w:spacing w:before="240" w:line="276" w:lineRule="auto"/>
        <w:ind w:left="0" w:firstLine="567"/>
        <w:textAlignment w:val="auto"/>
        <w:rPr>
          <w:rFonts w:ascii="Times New Roman" w:hAnsi="Times New Roman"/>
          <w:sz w:val="24"/>
          <w:szCs w:val="24"/>
        </w:rPr>
      </w:pPr>
      <w:r w:rsidRPr="006868C4">
        <w:rPr>
          <w:rFonts w:ascii="Times New Roman" w:hAnsi="Times New Roman"/>
          <w:sz w:val="24"/>
          <w:szCs w:val="24"/>
        </w:rPr>
        <w:t>ha a félnek nincs üzletviteli helye, a szokásos tartózkodási helyét kell figyelembe venni.</w:t>
      </w:r>
    </w:p>
    <w:p w14:paraId="650A460A" w14:textId="77777777" w:rsidR="007F5594" w:rsidRPr="006868C4" w:rsidRDefault="007F5594" w:rsidP="00EC55D4">
      <w:pPr>
        <w:pStyle w:val="Listaszerbekezds"/>
        <w:numPr>
          <w:ilvl w:val="0"/>
          <w:numId w:val="1"/>
        </w:numPr>
        <w:tabs>
          <w:tab w:val="left" w:pos="284"/>
          <w:tab w:val="left" w:pos="1276"/>
          <w:tab w:val="left" w:pos="1701"/>
        </w:tabs>
        <w:suppressAutoHyphens w:val="0"/>
        <w:autoSpaceDN/>
        <w:spacing w:before="240" w:after="600" w:line="276" w:lineRule="auto"/>
        <w:ind w:left="0" w:firstLine="0"/>
        <w:textAlignment w:val="auto"/>
        <w:rPr>
          <w:rFonts w:ascii="Times New Roman" w:hAnsi="Times New Roman"/>
          <w:sz w:val="24"/>
          <w:szCs w:val="24"/>
        </w:rPr>
      </w:pPr>
      <w:r w:rsidRPr="006868C4">
        <w:rPr>
          <w:rFonts w:ascii="Times New Roman" w:hAnsi="Times New Roman"/>
          <w:sz w:val="24"/>
          <w:szCs w:val="24"/>
        </w:rPr>
        <w:t>E törvény rendelkezései nem érintik azon jogszabályok rendelkezéseit, melyek alapján bizonyos jogvitákat nem, vagy csak e törvénytől eltérő rendelkezések szerint lehet választottbíróság elé utalni.</w:t>
      </w:r>
    </w:p>
    <w:p w14:paraId="562DEB96" w14:textId="77777777" w:rsidR="007F5594" w:rsidRPr="00ED64E2" w:rsidRDefault="007F5594" w:rsidP="00AE11A8">
      <w:pPr>
        <w:pStyle w:val="Cmsor3"/>
        <w:rPr>
          <w:b/>
        </w:rPr>
      </w:pPr>
      <w:bookmarkStart w:id="6" w:name="_Toc49867726"/>
      <w:bookmarkStart w:id="7" w:name="_Toc50553207"/>
      <w:r w:rsidRPr="00ED64E2">
        <w:t>2. Cikk – Fogalmak és értelmezési szabályok</w:t>
      </w:r>
      <w:bookmarkEnd w:id="6"/>
      <w:bookmarkEnd w:id="7"/>
    </w:p>
    <w:p w14:paraId="3AB3C04B" w14:textId="77777777" w:rsidR="007F5594" w:rsidRPr="006868C4" w:rsidRDefault="007F5594" w:rsidP="00EC55D4">
      <w:pPr>
        <w:tabs>
          <w:tab w:val="left" w:pos="1276"/>
          <w:tab w:val="left" w:pos="1701"/>
        </w:tabs>
        <w:spacing w:before="480" w:after="360" w:line="276" w:lineRule="auto"/>
        <w:ind w:firstLine="0"/>
        <w:rPr>
          <w:rFonts w:ascii="Times New Roman" w:hAnsi="Times New Roman"/>
          <w:sz w:val="24"/>
          <w:szCs w:val="24"/>
        </w:rPr>
      </w:pPr>
      <w:r w:rsidRPr="006868C4">
        <w:rPr>
          <w:rFonts w:ascii="Times New Roman" w:hAnsi="Times New Roman"/>
          <w:sz w:val="24"/>
          <w:szCs w:val="24"/>
        </w:rPr>
        <w:t>E törvény értelmében:</w:t>
      </w:r>
    </w:p>
    <w:p w14:paraId="1CE4DF2E"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after="240" w:line="276" w:lineRule="auto"/>
        <w:ind w:left="0" w:firstLine="567"/>
        <w:textAlignment w:val="auto"/>
        <w:rPr>
          <w:rFonts w:ascii="Times New Roman" w:hAnsi="Times New Roman"/>
          <w:sz w:val="24"/>
          <w:szCs w:val="24"/>
        </w:rPr>
      </w:pPr>
      <w:r w:rsidRPr="006868C4">
        <w:rPr>
          <w:rFonts w:ascii="Times New Roman" w:hAnsi="Times New Roman"/>
          <w:sz w:val="24"/>
          <w:szCs w:val="24"/>
        </w:rPr>
        <w:t>„választottbíráskodás”: bármilyen választottbíráskodás, függetlenül attól, hogy azt állandó választottbírósági intézmény adminisztrálja-e vagy sem;</w:t>
      </w:r>
    </w:p>
    <w:p w14:paraId="1352AAB3"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after="240" w:line="276" w:lineRule="auto"/>
        <w:ind w:left="0" w:firstLine="567"/>
        <w:textAlignment w:val="auto"/>
        <w:rPr>
          <w:rFonts w:ascii="Times New Roman" w:hAnsi="Times New Roman"/>
          <w:sz w:val="24"/>
          <w:szCs w:val="24"/>
        </w:rPr>
      </w:pPr>
      <w:r w:rsidRPr="006868C4">
        <w:rPr>
          <w:rFonts w:ascii="Times New Roman" w:hAnsi="Times New Roman"/>
          <w:sz w:val="24"/>
          <w:szCs w:val="24"/>
        </w:rPr>
        <w:t>„választottbírói tanács”: mind az egyedül eljáró választottbíró, mind pedig a több választottbíróból álló tanács;</w:t>
      </w:r>
    </w:p>
    <w:p w14:paraId="656B5756"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after="120" w:line="276" w:lineRule="auto"/>
        <w:ind w:left="0" w:firstLine="567"/>
        <w:textAlignment w:val="auto"/>
        <w:rPr>
          <w:rFonts w:ascii="Times New Roman" w:hAnsi="Times New Roman"/>
          <w:sz w:val="24"/>
          <w:szCs w:val="24"/>
        </w:rPr>
      </w:pPr>
      <w:r w:rsidRPr="006868C4">
        <w:rPr>
          <w:rFonts w:ascii="Times New Roman" w:hAnsi="Times New Roman"/>
          <w:sz w:val="24"/>
          <w:szCs w:val="24"/>
        </w:rPr>
        <w:t>„bíróság”: valamely Állam igazságszolgáltatást gyakorló testülete vagy szervezete;</w:t>
      </w:r>
    </w:p>
    <w:p w14:paraId="620274ED"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line="276" w:lineRule="auto"/>
        <w:ind w:left="0" w:firstLine="567"/>
        <w:textAlignment w:val="auto"/>
        <w:rPr>
          <w:rFonts w:ascii="Times New Roman" w:hAnsi="Times New Roman"/>
          <w:sz w:val="24"/>
          <w:szCs w:val="24"/>
        </w:rPr>
      </w:pPr>
      <w:r w:rsidRPr="006868C4">
        <w:rPr>
          <w:rFonts w:ascii="Times New Roman" w:hAnsi="Times New Roman"/>
          <w:sz w:val="24"/>
          <w:szCs w:val="24"/>
        </w:rPr>
        <w:t>a 28. cikk rendelkezéseit kivéve, ahol e törvény valamely rendelkezése lehetővé teszi, hogy a felek valamely kérdésről szabadon rendelkezzenek, az magában foglalja a feleknek azt a jogát, hogy arra harmadik személyt, vagy valamely szervezetet, illetve intézményt jogosítsanak fel;</w:t>
      </w:r>
    </w:p>
    <w:p w14:paraId="134C9D83"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line="276" w:lineRule="auto"/>
        <w:ind w:left="0" w:firstLine="567"/>
        <w:textAlignment w:val="auto"/>
        <w:rPr>
          <w:rFonts w:ascii="Times New Roman" w:hAnsi="Times New Roman"/>
          <w:sz w:val="24"/>
          <w:szCs w:val="24"/>
        </w:rPr>
      </w:pPr>
      <w:r w:rsidRPr="006868C4">
        <w:rPr>
          <w:rFonts w:ascii="Times New Roman" w:hAnsi="Times New Roman"/>
          <w:sz w:val="24"/>
          <w:szCs w:val="24"/>
        </w:rPr>
        <w:t>ahol e törvény arra a tényre utal, hogy a felek megállapodtak vagy megállapodhatnak, vagy bármilyen módon a felek megállapodására utal, az ilyen megállapodás magában foglalja az e megállapodásban hivatkozott választottbírósági szabályzatot is;</w:t>
      </w:r>
    </w:p>
    <w:p w14:paraId="7D437644" w14:textId="77777777" w:rsidR="007F5594" w:rsidRPr="006868C4" w:rsidRDefault="007F5594" w:rsidP="00ED64E2">
      <w:pPr>
        <w:pStyle w:val="Listaszerbekezds"/>
        <w:numPr>
          <w:ilvl w:val="0"/>
          <w:numId w:val="4"/>
        </w:numPr>
        <w:tabs>
          <w:tab w:val="left" w:pos="284"/>
          <w:tab w:val="left" w:pos="1276"/>
          <w:tab w:val="left" w:pos="1701"/>
        </w:tabs>
        <w:suppressAutoHyphens w:val="0"/>
        <w:autoSpaceDN/>
        <w:spacing w:before="240" w:line="276" w:lineRule="auto"/>
        <w:ind w:left="0" w:firstLine="567"/>
        <w:textAlignment w:val="auto"/>
        <w:rPr>
          <w:rFonts w:ascii="Times New Roman" w:hAnsi="Times New Roman"/>
          <w:sz w:val="24"/>
          <w:szCs w:val="24"/>
        </w:rPr>
      </w:pPr>
      <w:r w:rsidRPr="006868C4">
        <w:rPr>
          <w:rFonts w:ascii="Times New Roman" w:hAnsi="Times New Roman"/>
          <w:sz w:val="24"/>
          <w:szCs w:val="24"/>
        </w:rPr>
        <w:lastRenderedPageBreak/>
        <w:t>a 25. (a) cikk és 32. cikk (2) bekezdés a) pontját kivéve ahol e törvény keresetet említ, az vonatkozik a viszontkeresetre is, ahol pedig védekezést említ, az a viszontkeresettel szembeni védekezésre.</w:t>
      </w:r>
    </w:p>
    <w:p w14:paraId="201CFA14" w14:textId="77777777" w:rsidR="007F5594" w:rsidRPr="00ED64E2" w:rsidRDefault="007F5594" w:rsidP="00EF57E2">
      <w:pPr>
        <w:pStyle w:val="Cmsor3"/>
        <w:rPr>
          <w:b/>
        </w:rPr>
      </w:pPr>
      <w:bookmarkStart w:id="8" w:name="_Toc49867727"/>
      <w:bookmarkStart w:id="9" w:name="_Toc50553208"/>
      <w:r w:rsidRPr="00ED64E2">
        <w:t>2/(A) Cikk: Nemzetközi eredet és általános elvek</w:t>
      </w:r>
      <w:bookmarkEnd w:id="8"/>
      <w:bookmarkEnd w:id="9"/>
    </w:p>
    <w:p w14:paraId="12B28FFC" w14:textId="77777777" w:rsidR="007F5594" w:rsidRPr="00ED64E2" w:rsidRDefault="007F5594" w:rsidP="00ED64E2">
      <w:pPr>
        <w:tabs>
          <w:tab w:val="left" w:pos="1276"/>
          <w:tab w:val="left" w:pos="1701"/>
        </w:tabs>
        <w:spacing w:before="240" w:line="276" w:lineRule="auto"/>
        <w:ind w:firstLine="0"/>
        <w:jc w:val="center"/>
        <w:rPr>
          <w:rFonts w:ascii="Times New Roman" w:hAnsi="Times New Roman"/>
          <w:i/>
          <w:sz w:val="24"/>
          <w:szCs w:val="24"/>
        </w:rPr>
      </w:pPr>
      <w:r w:rsidRPr="00ED64E2">
        <w:rPr>
          <w:rFonts w:ascii="Times New Roman" w:hAnsi="Times New Roman"/>
          <w:i/>
          <w:sz w:val="24"/>
          <w:szCs w:val="24"/>
        </w:rPr>
        <w:t>(A Bizottság 2006. évi harminckilencedik ülésén elfogadottak szerint)</w:t>
      </w:r>
    </w:p>
    <w:p w14:paraId="674A6B4B" w14:textId="57687159" w:rsidR="007F5594" w:rsidRPr="006868C4" w:rsidRDefault="00ED64E2" w:rsidP="00ED64E2">
      <w:pPr>
        <w:pStyle w:val="Listaszerbekezds"/>
        <w:numPr>
          <w:ilvl w:val="0"/>
          <w:numId w:val="5"/>
        </w:numPr>
        <w:tabs>
          <w:tab w:val="left" w:pos="284"/>
          <w:tab w:val="left" w:pos="1276"/>
          <w:tab w:val="left" w:pos="1701"/>
        </w:tabs>
        <w:suppressAutoHyphens w:val="0"/>
        <w:autoSpaceDN/>
        <w:spacing w:before="600" w:after="12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E törvény értelmezése során tekintettel kell lenni nemzetközi eredetére és az egységes alkalmazás elősegítésének szükségességére, illetve a jóhiszemű joggyakorlás követelményére.</w:t>
      </w:r>
    </w:p>
    <w:p w14:paraId="2D0317A8" w14:textId="5CD152AD" w:rsidR="007F5594" w:rsidRPr="006868C4" w:rsidRDefault="00ED64E2" w:rsidP="00ED64E2">
      <w:pPr>
        <w:pStyle w:val="Listaszerbekezds"/>
        <w:numPr>
          <w:ilvl w:val="0"/>
          <w:numId w:val="5"/>
        </w:numPr>
        <w:tabs>
          <w:tab w:val="left" w:pos="284"/>
          <w:tab w:val="left" w:pos="1276"/>
          <w:tab w:val="left" w:pos="1701"/>
        </w:tabs>
        <w:suppressAutoHyphens w:val="0"/>
        <w:autoSpaceDN/>
        <w:spacing w:before="240" w:after="720" w:line="276" w:lineRule="auto"/>
        <w:ind w:left="0" w:firstLine="0"/>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Az e törvény által kifejezetten nem szabályozott kérdéseket azokkal az általános jogelvekkel összhangban kell rendezni, amelyeken e törvény alapszik.</w:t>
      </w:r>
    </w:p>
    <w:p w14:paraId="6AAF41B9" w14:textId="77777777" w:rsidR="007F5594" w:rsidRPr="00ED64E2" w:rsidRDefault="007F5594" w:rsidP="00AE11A8">
      <w:pPr>
        <w:pStyle w:val="Cmsor3"/>
        <w:rPr>
          <w:b/>
        </w:rPr>
      </w:pPr>
      <w:bookmarkStart w:id="10" w:name="_Toc49867728"/>
      <w:bookmarkStart w:id="11" w:name="_Toc50553209"/>
      <w:r w:rsidRPr="00ED64E2">
        <w:t>3. Cikk: Írásbeli értesítések közlése</w:t>
      </w:r>
      <w:bookmarkEnd w:id="10"/>
      <w:bookmarkEnd w:id="11"/>
    </w:p>
    <w:p w14:paraId="6079512A" w14:textId="77777777" w:rsidR="007F5594" w:rsidRPr="006868C4" w:rsidRDefault="007F5594" w:rsidP="00276F8F">
      <w:pPr>
        <w:pStyle w:val="Listaszerbekezds"/>
        <w:numPr>
          <w:ilvl w:val="0"/>
          <w:numId w:val="6"/>
        </w:numPr>
        <w:tabs>
          <w:tab w:val="left" w:pos="284"/>
          <w:tab w:val="left" w:pos="1276"/>
          <w:tab w:val="left" w:pos="1701"/>
        </w:tabs>
        <w:suppressAutoHyphens w:val="0"/>
        <w:autoSpaceDN/>
        <w:spacing w:before="480" w:after="240" w:line="276" w:lineRule="auto"/>
        <w:ind w:left="0" w:firstLine="0"/>
        <w:textAlignment w:val="auto"/>
        <w:rPr>
          <w:rFonts w:ascii="Times New Roman" w:hAnsi="Times New Roman"/>
          <w:sz w:val="24"/>
          <w:szCs w:val="24"/>
        </w:rPr>
      </w:pPr>
      <w:r w:rsidRPr="006868C4">
        <w:rPr>
          <w:rFonts w:ascii="Times New Roman" w:hAnsi="Times New Roman"/>
          <w:sz w:val="24"/>
          <w:szCs w:val="24"/>
        </w:rPr>
        <w:t>Ha a felek eltérően nem állapodtak meg:</w:t>
      </w:r>
    </w:p>
    <w:p w14:paraId="292B94DF" w14:textId="459BA504" w:rsidR="007F5594" w:rsidRPr="006868C4" w:rsidRDefault="00276F8F" w:rsidP="00276F8F">
      <w:pPr>
        <w:pStyle w:val="Listaszerbekezds"/>
        <w:numPr>
          <w:ilvl w:val="0"/>
          <w:numId w:val="7"/>
        </w:numPr>
        <w:suppressAutoHyphens w:val="0"/>
        <w:autoSpaceDN/>
        <w:spacing w:line="276" w:lineRule="auto"/>
        <w:ind w:left="0" w:firstLine="426"/>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bármely írásbeli értesítést közöltnek kell tekinteni, ha azt a címzettnek személyesen átadták vagy ha azt a címzett üzletvitelének helyén, lakóhelyén, szokásos tartózkodási helyén vagy postai címén kézbesítették; ha ezek egyike sem található meg észszerű utánajárás ellenére sem,  az írásbeli értesítést akkor is közöltnek kell tekinteni, ha ajánlott levélben vagy bármilyen, a kézbesítés megkísérlését bizonyító módon a címzett utolsó ismert üzletviteli helyére, szokásos tartózkodási helyére vagy postai címére megküldték.</w:t>
      </w:r>
    </w:p>
    <w:p w14:paraId="07FAF5F9" w14:textId="75A13C85" w:rsidR="007F5594" w:rsidRPr="006868C4" w:rsidRDefault="00276F8F" w:rsidP="00276F8F">
      <w:pPr>
        <w:pStyle w:val="Listaszerbekezds"/>
        <w:numPr>
          <w:ilvl w:val="0"/>
          <w:numId w:val="7"/>
        </w:numPr>
        <w:suppressAutoHyphens w:val="0"/>
        <w:autoSpaceDN/>
        <w:spacing w:before="360" w:after="240" w:line="276" w:lineRule="auto"/>
        <w:ind w:left="0" w:firstLine="426"/>
        <w:textAlignment w:val="auto"/>
        <w:rPr>
          <w:rFonts w:ascii="Times New Roman" w:hAnsi="Times New Roman"/>
          <w:sz w:val="24"/>
          <w:szCs w:val="24"/>
        </w:rPr>
      </w:pPr>
      <w:r>
        <w:rPr>
          <w:rFonts w:ascii="Times New Roman" w:hAnsi="Times New Roman"/>
          <w:sz w:val="24"/>
          <w:szCs w:val="24"/>
        </w:rPr>
        <w:t xml:space="preserve"> </w:t>
      </w:r>
      <w:r w:rsidR="007F5594" w:rsidRPr="006868C4">
        <w:rPr>
          <w:rFonts w:ascii="Times New Roman" w:hAnsi="Times New Roman"/>
          <w:sz w:val="24"/>
          <w:szCs w:val="24"/>
        </w:rPr>
        <w:t>Az értesítést azon a napon kell közöltnek tekinteni, amelyik nap az ily módon átadásra került.</w:t>
      </w:r>
    </w:p>
    <w:p w14:paraId="41BB0575" w14:textId="77777777" w:rsidR="007F5594" w:rsidRPr="006868C4" w:rsidRDefault="007F5594" w:rsidP="00276F8F">
      <w:pPr>
        <w:pStyle w:val="Listaszerbekezds"/>
        <w:numPr>
          <w:ilvl w:val="0"/>
          <w:numId w:val="6"/>
        </w:numPr>
        <w:tabs>
          <w:tab w:val="left" w:pos="284"/>
          <w:tab w:val="left" w:pos="1276"/>
          <w:tab w:val="left" w:pos="1701"/>
        </w:tabs>
        <w:suppressAutoHyphens w:val="0"/>
        <w:autoSpaceDN/>
        <w:spacing w:after="600" w:line="276" w:lineRule="auto"/>
        <w:ind w:left="0" w:firstLine="0"/>
        <w:textAlignment w:val="auto"/>
        <w:rPr>
          <w:rFonts w:ascii="Times New Roman" w:hAnsi="Times New Roman"/>
          <w:sz w:val="24"/>
          <w:szCs w:val="24"/>
        </w:rPr>
      </w:pPr>
      <w:r w:rsidRPr="006868C4">
        <w:rPr>
          <w:rFonts w:ascii="Times New Roman" w:hAnsi="Times New Roman"/>
          <w:sz w:val="24"/>
          <w:szCs w:val="24"/>
        </w:rPr>
        <w:t>E szakasz rendelkezései a bírósági eljárásbeli értesítésekre nem alkalmazandók.</w:t>
      </w:r>
    </w:p>
    <w:p w14:paraId="3ECD3597" w14:textId="77777777" w:rsidR="007F5594" w:rsidRPr="00276F8F" w:rsidRDefault="007F5594" w:rsidP="00AE11A8">
      <w:pPr>
        <w:pStyle w:val="Cmsor3"/>
        <w:rPr>
          <w:b/>
        </w:rPr>
      </w:pPr>
      <w:bookmarkStart w:id="12" w:name="_Toc49867729"/>
      <w:bookmarkStart w:id="13" w:name="_Toc50553210"/>
      <w:r w:rsidRPr="00276F8F">
        <w:t>4.Cikk Lemondás a kifogás jogáról</w:t>
      </w:r>
      <w:bookmarkEnd w:id="12"/>
      <w:bookmarkEnd w:id="13"/>
    </w:p>
    <w:p w14:paraId="618DC4C2" w14:textId="77777777" w:rsidR="007F5594" w:rsidRPr="006868C4" w:rsidRDefault="007F5594" w:rsidP="00276F8F">
      <w:pPr>
        <w:tabs>
          <w:tab w:val="left" w:pos="1276"/>
          <w:tab w:val="left" w:pos="1701"/>
        </w:tabs>
        <w:spacing w:line="276" w:lineRule="auto"/>
        <w:ind w:firstLine="0"/>
        <w:rPr>
          <w:rFonts w:ascii="Times New Roman" w:hAnsi="Times New Roman"/>
          <w:sz w:val="24"/>
          <w:szCs w:val="24"/>
        </w:rPr>
      </w:pPr>
      <w:r w:rsidRPr="006868C4">
        <w:rPr>
          <w:rFonts w:ascii="Times New Roman" w:hAnsi="Times New Roman"/>
          <w:sz w:val="24"/>
          <w:szCs w:val="24"/>
        </w:rPr>
        <w:t>Azt a felet, akinek tudomása van arról, hogy e törvény bármely, a felek eltérést engedő rendelkezésének vagy a választottbírósági megállapodás bármely előírásának nem tettek eleget, és az eljárásban mégis részt vesz a továbbiakban, anélkül, hogy ezen mulasztás miatti kifogását haladéktalanul, vagy ha arra határidőt szabtak, e határidőn belül bejelentené, úgy kell tekinteni, mint aki a kifogás jogáról lemondott.</w:t>
      </w:r>
    </w:p>
    <w:p w14:paraId="16C23DB1" w14:textId="77777777" w:rsidR="007F5594" w:rsidRPr="00276F8F" w:rsidRDefault="007F5594" w:rsidP="00AE11A8">
      <w:pPr>
        <w:pStyle w:val="Cmsor3"/>
        <w:rPr>
          <w:b/>
        </w:rPr>
      </w:pPr>
      <w:bookmarkStart w:id="14" w:name="_Toc49867730"/>
      <w:bookmarkStart w:id="15" w:name="_Toc50553211"/>
      <w:r w:rsidRPr="00276F8F">
        <w:lastRenderedPageBreak/>
        <w:t>5.Cikk Bírósági eljárás terjedelme</w:t>
      </w:r>
      <w:bookmarkEnd w:id="14"/>
      <w:bookmarkEnd w:id="15"/>
    </w:p>
    <w:p w14:paraId="34C56267" w14:textId="77777777" w:rsidR="007F5594" w:rsidRPr="006868C4" w:rsidRDefault="007F5594" w:rsidP="00276F8F">
      <w:pPr>
        <w:tabs>
          <w:tab w:val="left" w:pos="1276"/>
          <w:tab w:val="left" w:pos="1701"/>
        </w:tabs>
        <w:spacing w:before="360" w:line="276" w:lineRule="auto"/>
        <w:ind w:firstLine="0"/>
        <w:rPr>
          <w:rFonts w:ascii="Times New Roman" w:hAnsi="Times New Roman"/>
          <w:sz w:val="24"/>
          <w:szCs w:val="24"/>
        </w:rPr>
      </w:pPr>
      <w:r w:rsidRPr="006868C4">
        <w:rPr>
          <w:rFonts w:ascii="Times New Roman" w:hAnsi="Times New Roman"/>
          <w:sz w:val="24"/>
          <w:szCs w:val="24"/>
        </w:rPr>
        <w:t>Az e törvény által szabályozott ügyekben bíróság akkor járhat el, ha azt e törvény lehetővé teszi.</w:t>
      </w:r>
    </w:p>
    <w:p w14:paraId="135CDE9D" w14:textId="77777777" w:rsidR="007F5594" w:rsidRPr="00276F8F" w:rsidRDefault="007F5594" w:rsidP="00AE11A8">
      <w:pPr>
        <w:pStyle w:val="Cmsor3"/>
        <w:rPr>
          <w:b/>
        </w:rPr>
      </w:pPr>
      <w:bookmarkStart w:id="16" w:name="_Toc49867731"/>
      <w:bookmarkStart w:id="17" w:name="_Toc50553212"/>
      <w:r w:rsidRPr="00276F8F">
        <w:t>6.Cikk A bíróságok vagy egyéb hatóságok feladatai a választottbíráskodás segítésében és felülvizsgálatában</w:t>
      </w:r>
      <w:bookmarkEnd w:id="16"/>
      <w:bookmarkEnd w:id="17"/>
    </w:p>
    <w:p w14:paraId="6CD4F4AA" w14:textId="77777777" w:rsidR="007F5594" w:rsidRPr="006868C4" w:rsidRDefault="007F5594" w:rsidP="00EC55D4">
      <w:pPr>
        <w:tabs>
          <w:tab w:val="left" w:pos="1276"/>
          <w:tab w:val="left" w:pos="1701"/>
        </w:tabs>
        <w:spacing w:before="360" w:after="360" w:line="276" w:lineRule="auto"/>
        <w:ind w:firstLine="0"/>
        <w:rPr>
          <w:rFonts w:ascii="Times New Roman" w:hAnsi="Times New Roman"/>
          <w:sz w:val="24"/>
          <w:szCs w:val="24"/>
        </w:rPr>
      </w:pPr>
      <w:r w:rsidRPr="006868C4">
        <w:rPr>
          <w:rFonts w:ascii="Times New Roman" w:hAnsi="Times New Roman"/>
          <w:sz w:val="24"/>
          <w:szCs w:val="24"/>
        </w:rPr>
        <w:t>A 11(3), 11(4), 13(3), 14, 16(3) és 34(2) cikkek szerinti ügyekben a …. jár el [Mindegyik államnak, mely hatályba lépteti ezt a modelltörvényt, meg kell határoznia azt a bíróságot vagy bíróságokat, vagy ahol a törvény arra hivatkozik, bármely más hatóságot, amely hatáskörrel rendelkezik az ilyen ügyekben eljárni.]</w:t>
      </w:r>
    </w:p>
    <w:p w14:paraId="40BB1079" w14:textId="336AF08B" w:rsidR="007F5594" w:rsidRPr="00276F8F" w:rsidRDefault="007F5594" w:rsidP="00B21947">
      <w:pPr>
        <w:pStyle w:val="Cmsor2"/>
        <w:spacing w:before="600"/>
        <w:rPr>
          <w:b/>
        </w:rPr>
      </w:pPr>
      <w:bookmarkStart w:id="18" w:name="_Toc49867732"/>
      <w:bookmarkStart w:id="19" w:name="_Toc50553213"/>
      <w:r w:rsidRPr="00276F8F">
        <w:t>II. FEJEZET ─ VÁLASZTOTTBÍRÓSÁGI MEGÁLLAPODÁS</w:t>
      </w:r>
      <w:bookmarkEnd w:id="18"/>
      <w:bookmarkEnd w:id="19"/>
    </w:p>
    <w:p w14:paraId="6373CF64" w14:textId="77777777" w:rsidR="007F5594" w:rsidRPr="006868C4" w:rsidRDefault="007F5594" w:rsidP="00EC55D4">
      <w:pPr>
        <w:tabs>
          <w:tab w:val="left" w:pos="1276"/>
          <w:tab w:val="left" w:pos="1701"/>
        </w:tabs>
        <w:suppressAutoHyphens w:val="0"/>
        <w:autoSpaceDN/>
        <w:spacing w:before="480" w:after="240" w:line="276" w:lineRule="auto"/>
        <w:ind w:firstLine="0"/>
        <w:contextualSpacing/>
        <w:textAlignment w:val="auto"/>
        <w:rPr>
          <w:rFonts w:ascii="Times New Roman" w:hAnsi="Times New Roman"/>
          <w:i/>
          <w:iCs/>
          <w:sz w:val="24"/>
          <w:szCs w:val="24"/>
        </w:rPr>
      </w:pPr>
      <w:r w:rsidRPr="006868C4">
        <w:rPr>
          <w:rFonts w:ascii="Times New Roman" w:hAnsi="Times New Roman"/>
          <w:i/>
          <w:iCs/>
          <w:sz w:val="24"/>
          <w:szCs w:val="24"/>
        </w:rPr>
        <w:t>I. Lehetőség</w:t>
      </w:r>
    </w:p>
    <w:p w14:paraId="6CE81C92" w14:textId="77777777" w:rsidR="007F5594" w:rsidRPr="00276F8F" w:rsidRDefault="007F5594" w:rsidP="00AE11A8">
      <w:pPr>
        <w:pStyle w:val="Cmsor3"/>
        <w:rPr>
          <w:b/>
        </w:rPr>
      </w:pPr>
      <w:bookmarkStart w:id="20" w:name="_Toc49867733"/>
      <w:bookmarkStart w:id="21" w:name="_Toc50553214"/>
      <w:r w:rsidRPr="00276F8F">
        <w:t>7. Cikk. A választottbírósági megállapodás fogalma és formája</w:t>
      </w:r>
      <w:bookmarkEnd w:id="20"/>
      <w:bookmarkEnd w:id="21"/>
    </w:p>
    <w:p w14:paraId="1F9D06CD" w14:textId="77777777" w:rsidR="007F5594" w:rsidRPr="006868C4" w:rsidRDefault="007F5594" w:rsidP="00EC55D4">
      <w:pPr>
        <w:tabs>
          <w:tab w:val="left" w:pos="1276"/>
          <w:tab w:val="left" w:pos="1701"/>
        </w:tabs>
        <w:suppressAutoHyphens w:val="0"/>
        <w:autoSpaceDN/>
        <w:spacing w:line="276" w:lineRule="auto"/>
        <w:ind w:firstLine="0"/>
        <w:contextualSpacing/>
        <w:jc w:val="center"/>
        <w:textAlignment w:val="auto"/>
        <w:rPr>
          <w:rFonts w:ascii="Times New Roman" w:hAnsi="Times New Roman"/>
          <w:i/>
          <w:sz w:val="24"/>
          <w:szCs w:val="24"/>
        </w:rPr>
      </w:pPr>
      <w:r w:rsidRPr="006868C4">
        <w:rPr>
          <w:rFonts w:ascii="Times New Roman" w:hAnsi="Times New Roman"/>
          <w:i/>
          <w:sz w:val="24"/>
          <w:szCs w:val="24"/>
        </w:rPr>
        <w:t>(A Bizottság 2006. évi harminckilencedik ülésén elfogadottak szerint)</w:t>
      </w:r>
    </w:p>
    <w:p w14:paraId="661AA064"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before="360" w:after="360" w:line="276" w:lineRule="auto"/>
        <w:ind w:left="0" w:firstLine="0"/>
        <w:textAlignment w:val="auto"/>
        <w:rPr>
          <w:rFonts w:ascii="Times New Roman" w:hAnsi="Times New Roman"/>
          <w:sz w:val="24"/>
          <w:szCs w:val="24"/>
        </w:rPr>
      </w:pPr>
      <w:r w:rsidRPr="006868C4">
        <w:rPr>
          <w:rFonts w:ascii="Times New Roman" w:hAnsi="Times New Roman"/>
          <w:sz w:val="24"/>
          <w:szCs w:val="24"/>
        </w:rPr>
        <w:t>„Választottbírósági megállapodás” a felek megállapodása, amelynél fogva meghatározott, akár szerződéses, akár szerződésen kívüli jogviszonyukból keletkező, már felmerült vagy a jövőben felmerülő valamennyi, vagy egyes jogvitájukat választottbíráskodásnak vetik alá. A választottbírósági megállapodás formáját tekintve lehet egy szerződésbe foglalt választottbírósági kikötés vagy önálló megállapodás.</w:t>
      </w:r>
    </w:p>
    <w:p w14:paraId="268805D4"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after="360" w:line="276" w:lineRule="auto"/>
        <w:ind w:left="0" w:firstLine="0"/>
        <w:textAlignment w:val="auto"/>
        <w:rPr>
          <w:rFonts w:ascii="Times New Roman" w:hAnsi="Times New Roman"/>
          <w:sz w:val="24"/>
          <w:szCs w:val="24"/>
        </w:rPr>
      </w:pPr>
      <w:r w:rsidRPr="006868C4">
        <w:rPr>
          <w:rFonts w:ascii="Times New Roman" w:hAnsi="Times New Roman"/>
          <w:sz w:val="24"/>
          <w:szCs w:val="24"/>
        </w:rPr>
        <w:t>A választottbírósági megállapodást írásba kell foglalni.</w:t>
      </w:r>
    </w:p>
    <w:p w14:paraId="4B546643"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after="360" w:line="276" w:lineRule="auto"/>
        <w:ind w:left="0" w:firstLine="0"/>
        <w:textAlignment w:val="auto"/>
        <w:rPr>
          <w:rFonts w:ascii="Times New Roman" w:hAnsi="Times New Roman"/>
          <w:sz w:val="24"/>
          <w:szCs w:val="24"/>
        </w:rPr>
      </w:pPr>
      <w:r w:rsidRPr="006868C4">
        <w:rPr>
          <w:rFonts w:ascii="Times New Roman" w:hAnsi="Times New Roman"/>
          <w:sz w:val="24"/>
          <w:szCs w:val="24"/>
        </w:rPr>
        <w:t>A választottbírósági megállapodást írásban megkötöttnek kell tekinteni akkor is, ha a tartalma bármilyen módon rögzítésre került, függetlenül attól, hogy a választottbírósági megállapodást szóban, ráutaló magatartással vagy más módon kötötték meg.</w:t>
      </w:r>
    </w:p>
    <w:p w14:paraId="7FE406C8"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after="360" w:line="276" w:lineRule="auto"/>
        <w:ind w:left="0" w:firstLine="0"/>
        <w:textAlignment w:val="auto"/>
        <w:rPr>
          <w:rFonts w:ascii="Times New Roman" w:hAnsi="Times New Roman"/>
          <w:sz w:val="24"/>
          <w:szCs w:val="24"/>
        </w:rPr>
      </w:pPr>
      <w:r w:rsidRPr="006868C4">
        <w:rPr>
          <w:rFonts w:ascii="Times New Roman" w:hAnsi="Times New Roman"/>
          <w:sz w:val="24"/>
          <w:szCs w:val="24"/>
        </w:rPr>
        <w:t>Az a követelmény, hogy választottbírósági megállapodást írásban kell megkötni, elektronikus kommunikáció útján teljesül, ha az abban foglalt információ a másik fél számára hozzáférhető, hogy későbbi hivatkozás céljából használható legyen; „elektronikus kommunikációnak” minősül a felek bármely értesítése, amelyet adatátvitellel közvetítenek; „adatátvitelt” az információ elektronikus, mágneses, optikai vagy hasonló módon, így különösen, de nem kizárólagosan elektronikus adatcsere (EDI), elektronikus levél, távirat, telex vagy fax útján való létrehozása, megküldése, átvétele vagy tárolása.</w:t>
      </w:r>
    </w:p>
    <w:p w14:paraId="69E51CD1"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after="360" w:line="276" w:lineRule="auto"/>
        <w:ind w:left="0" w:firstLine="0"/>
        <w:textAlignment w:val="auto"/>
        <w:rPr>
          <w:rFonts w:ascii="Times New Roman" w:hAnsi="Times New Roman"/>
          <w:sz w:val="24"/>
          <w:szCs w:val="24"/>
        </w:rPr>
      </w:pPr>
      <w:r w:rsidRPr="006868C4">
        <w:rPr>
          <w:rFonts w:ascii="Times New Roman" w:hAnsi="Times New Roman"/>
          <w:sz w:val="24"/>
          <w:szCs w:val="24"/>
        </w:rPr>
        <w:lastRenderedPageBreak/>
        <w:t xml:space="preserve">Továbbá a választottbírósági megállapodást írásban megkötöttnek kell tekinteni akkor is, ha a kereseti kérelem vagy védekezés előadása során az egyik fél állítja a választottbírósági megállapodás létét és a másik fél azt nem vitatja. </w:t>
      </w:r>
    </w:p>
    <w:p w14:paraId="158F6900" w14:textId="77777777" w:rsidR="007F5594" w:rsidRPr="006868C4" w:rsidRDefault="007F5594" w:rsidP="00276F8F">
      <w:pPr>
        <w:pStyle w:val="Listaszerbekezds"/>
        <w:numPr>
          <w:ilvl w:val="0"/>
          <w:numId w:val="8"/>
        </w:numPr>
        <w:tabs>
          <w:tab w:val="left" w:pos="284"/>
          <w:tab w:val="left" w:pos="1276"/>
          <w:tab w:val="left" w:pos="1701"/>
        </w:tabs>
        <w:suppressAutoHyphens w:val="0"/>
        <w:autoSpaceDN/>
        <w:spacing w:after="720" w:line="276" w:lineRule="auto"/>
        <w:ind w:left="0" w:firstLine="0"/>
        <w:textAlignment w:val="auto"/>
        <w:rPr>
          <w:rFonts w:ascii="Times New Roman" w:hAnsi="Times New Roman"/>
          <w:sz w:val="24"/>
          <w:szCs w:val="24"/>
        </w:rPr>
      </w:pPr>
      <w:r w:rsidRPr="006868C4">
        <w:rPr>
          <w:rFonts w:ascii="Times New Roman" w:hAnsi="Times New Roman"/>
          <w:sz w:val="24"/>
          <w:szCs w:val="24"/>
        </w:rPr>
        <w:t>Írásban megkötött választottbírósági megállapodásnak minősül a szerződésben választottbírósági kikötést tartalmazó dokumentumra való hivatkozás, feltéve, hogy az a kikötést a szerződés részévé teszi.</w:t>
      </w:r>
    </w:p>
    <w:p w14:paraId="39BBEE21" w14:textId="77777777" w:rsidR="007F5594" w:rsidRPr="006868C4" w:rsidRDefault="007F5594" w:rsidP="00EC55D4">
      <w:pPr>
        <w:tabs>
          <w:tab w:val="left" w:pos="1276"/>
          <w:tab w:val="left" w:pos="1701"/>
        </w:tabs>
        <w:suppressAutoHyphens w:val="0"/>
        <w:autoSpaceDN/>
        <w:spacing w:before="360" w:after="240" w:line="276" w:lineRule="auto"/>
        <w:ind w:firstLine="0"/>
        <w:contextualSpacing/>
        <w:textAlignment w:val="auto"/>
        <w:rPr>
          <w:rFonts w:ascii="Times New Roman" w:hAnsi="Times New Roman"/>
          <w:i/>
          <w:iCs/>
          <w:sz w:val="24"/>
          <w:szCs w:val="24"/>
        </w:rPr>
      </w:pPr>
      <w:r w:rsidRPr="006868C4">
        <w:rPr>
          <w:rFonts w:ascii="Times New Roman" w:hAnsi="Times New Roman"/>
          <w:i/>
          <w:iCs/>
          <w:sz w:val="24"/>
          <w:szCs w:val="24"/>
        </w:rPr>
        <w:t>II. Lehetőség</w:t>
      </w:r>
    </w:p>
    <w:p w14:paraId="79AB4C9D" w14:textId="77777777" w:rsidR="007F5594" w:rsidRPr="00276F8F" w:rsidRDefault="007F5594" w:rsidP="00AE11A8">
      <w:pPr>
        <w:pStyle w:val="Cmsor3"/>
        <w:rPr>
          <w:b/>
        </w:rPr>
      </w:pPr>
      <w:bookmarkStart w:id="22" w:name="_Toc49867734"/>
      <w:bookmarkStart w:id="23" w:name="_Toc50553215"/>
      <w:r w:rsidRPr="00276F8F">
        <w:t>7. cikk A választottbírósági megállapodás fogalma</w:t>
      </w:r>
      <w:bookmarkEnd w:id="22"/>
      <w:bookmarkEnd w:id="23"/>
    </w:p>
    <w:p w14:paraId="3BA72111" w14:textId="77777777" w:rsidR="007F5594" w:rsidRPr="006868C4" w:rsidRDefault="007F5594" w:rsidP="00EC55D4">
      <w:pPr>
        <w:pStyle w:val="Listaszerbekezds"/>
        <w:tabs>
          <w:tab w:val="left" w:pos="1276"/>
          <w:tab w:val="left" w:pos="1701"/>
        </w:tabs>
        <w:suppressAutoHyphens w:val="0"/>
        <w:autoSpaceDN/>
        <w:spacing w:line="276" w:lineRule="auto"/>
        <w:ind w:left="0" w:firstLine="0"/>
        <w:contextualSpacing/>
        <w:jc w:val="center"/>
        <w:textAlignment w:val="auto"/>
        <w:rPr>
          <w:rFonts w:ascii="Times New Roman" w:hAnsi="Times New Roman"/>
          <w:i/>
          <w:sz w:val="24"/>
          <w:szCs w:val="24"/>
        </w:rPr>
      </w:pPr>
      <w:r w:rsidRPr="006868C4">
        <w:rPr>
          <w:rFonts w:ascii="Times New Roman" w:hAnsi="Times New Roman"/>
          <w:i/>
          <w:sz w:val="24"/>
          <w:szCs w:val="24"/>
        </w:rPr>
        <w:t>(A Bizottság 2006. évi harminckilencedik ülésén elfogadottak szerint)</w:t>
      </w:r>
    </w:p>
    <w:p w14:paraId="15AC50BC" w14:textId="77777777" w:rsidR="007F5594" w:rsidRPr="006868C4" w:rsidRDefault="007F5594" w:rsidP="00276F8F">
      <w:pPr>
        <w:pStyle w:val="Listaszerbekezds"/>
        <w:tabs>
          <w:tab w:val="left" w:pos="1276"/>
          <w:tab w:val="left" w:pos="1701"/>
        </w:tabs>
        <w:spacing w:before="360" w:after="600" w:line="276" w:lineRule="auto"/>
        <w:ind w:left="0" w:firstLine="0"/>
        <w:rPr>
          <w:rFonts w:ascii="Times New Roman" w:hAnsi="Times New Roman"/>
          <w:sz w:val="24"/>
          <w:szCs w:val="24"/>
        </w:rPr>
      </w:pPr>
      <w:r w:rsidRPr="006868C4">
        <w:rPr>
          <w:rFonts w:ascii="Times New Roman" w:hAnsi="Times New Roman"/>
          <w:sz w:val="24"/>
          <w:szCs w:val="24"/>
        </w:rPr>
        <w:t>„Választottbírósági megállapodás” a felek megállapodása, amelynél fogva meghatározott, akár szerződéses, akár szerződésen kívüli jogviszonyukból keletkező, már felmerült vagy a jövőben felmerülő valamennyi, vagy egyes jogvitájukat választottbíráskodásnak vetik alá.</w:t>
      </w:r>
    </w:p>
    <w:p w14:paraId="0EA201AF" w14:textId="77777777" w:rsidR="007F5594" w:rsidRPr="00276F8F" w:rsidRDefault="007F5594" w:rsidP="00AE11A8">
      <w:pPr>
        <w:pStyle w:val="Cmsor3"/>
        <w:rPr>
          <w:b/>
        </w:rPr>
      </w:pPr>
      <w:bookmarkStart w:id="24" w:name="_Toc49867735"/>
      <w:bookmarkStart w:id="25" w:name="_Toc50553216"/>
      <w:r w:rsidRPr="00276F8F">
        <w:t>8. cikk A Választottbírósági megállapodás tárgyát képező követelés érvényesítése bíróság előtt</w:t>
      </w:r>
      <w:bookmarkEnd w:id="24"/>
      <w:bookmarkEnd w:id="25"/>
    </w:p>
    <w:p w14:paraId="782751B1" w14:textId="77777777" w:rsidR="007F5594" w:rsidRPr="006868C4" w:rsidRDefault="007F5594" w:rsidP="00EC55D4">
      <w:pPr>
        <w:pStyle w:val="Listaszerbekezds"/>
        <w:tabs>
          <w:tab w:val="left" w:pos="284"/>
          <w:tab w:val="left" w:pos="1276"/>
          <w:tab w:val="left" w:pos="1701"/>
        </w:tabs>
        <w:spacing w:before="360" w:after="360" w:line="276" w:lineRule="auto"/>
        <w:ind w:left="0" w:firstLine="0"/>
        <w:rPr>
          <w:rFonts w:ascii="Times New Roman" w:hAnsi="Times New Roman"/>
          <w:i/>
          <w:sz w:val="24"/>
          <w:szCs w:val="24"/>
        </w:rPr>
      </w:pPr>
      <w:r w:rsidRPr="006868C4">
        <w:rPr>
          <w:rFonts w:ascii="Times New Roman" w:hAnsi="Times New Roman"/>
          <w:sz w:val="24"/>
          <w:szCs w:val="24"/>
        </w:rPr>
        <w:t>(1)</w:t>
      </w:r>
      <w:r w:rsidRPr="006868C4">
        <w:rPr>
          <w:rFonts w:ascii="Times New Roman" w:hAnsi="Times New Roman"/>
          <w:sz w:val="24"/>
          <w:szCs w:val="24"/>
        </w:rPr>
        <w:tab/>
        <w:t>Az a bíróság, amely előtt a választottbírósági szerződés tárgyát képező ügyben pert indítottak, a feleket választottbírósági útra utasítja, ha azt az egyik fél legkésőbb a jogvitára vonatkozó első érdemi nyilatkozata benyújtásakor kérte, kivéve, ha úgy ítéli meg, hogy a választottbírósági szerződés érvénytelen, hatálytalan vagy betarthatatlan.</w:t>
      </w:r>
    </w:p>
    <w:p w14:paraId="1775D935" w14:textId="77777777" w:rsidR="007F5594" w:rsidRPr="006868C4" w:rsidRDefault="007F5594" w:rsidP="00EC55D4">
      <w:pPr>
        <w:pStyle w:val="Listaszerbekezds"/>
        <w:tabs>
          <w:tab w:val="left" w:pos="284"/>
          <w:tab w:val="left" w:pos="1276"/>
          <w:tab w:val="left" w:pos="1701"/>
        </w:tabs>
        <w:spacing w:line="276" w:lineRule="auto"/>
        <w:ind w:left="0"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t>Amennyiben az (1) cikkben meghatározott pert indítására sor került, annak folyamatba léte nem akadályozza a választottbírósági eljárás megindítását, folytatását, illetve abban a választottbírósági határozat meghozatalát.</w:t>
      </w:r>
    </w:p>
    <w:p w14:paraId="1F1A7AEE" w14:textId="77777777" w:rsidR="007F5594" w:rsidRPr="007271D9" w:rsidRDefault="007F5594" w:rsidP="00AE11A8">
      <w:pPr>
        <w:pStyle w:val="Cmsor3"/>
        <w:rPr>
          <w:b/>
        </w:rPr>
      </w:pPr>
      <w:bookmarkStart w:id="26" w:name="_Toc49867736"/>
      <w:bookmarkStart w:id="27" w:name="_Toc50553217"/>
      <w:r w:rsidRPr="007271D9">
        <w:t>9. cikk A Választottbírósági megállapodás és a bíróság által hozott ideiglenes intézkedések</w:t>
      </w:r>
      <w:bookmarkEnd w:id="26"/>
      <w:bookmarkEnd w:id="27"/>
    </w:p>
    <w:p w14:paraId="55EACA89" w14:textId="77777777" w:rsidR="007F5594" w:rsidRPr="006868C4" w:rsidRDefault="007F5594" w:rsidP="00EC55D4">
      <w:pPr>
        <w:tabs>
          <w:tab w:val="left" w:pos="1276"/>
          <w:tab w:val="left" w:pos="1701"/>
        </w:tabs>
        <w:spacing w:before="360" w:line="276" w:lineRule="auto"/>
        <w:ind w:firstLine="0"/>
        <w:rPr>
          <w:rFonts w:ascii="Times New Roman" w:hAnsi="Times New Roman"/>
          <w:sz w:val="24"/>
          <w:szCs w:val="24"/>
        </w:rPr>
      </w:pPr>
      <w:r w:rsidRPr="006868C4">
        <w:rPr>
          <w:rFonts w:ascii="Times New Roman" w:hAnsi="Times New Roman"/>
          <w:sz w:val="24"/>
          <w:szCs w:val="24"/>
        </w:rPr>
        <w:t>Nem összeegyeztethetetlen a választottbírósági megállapodással, ha a fél a választottbírósági eljárás megindítása előtt, vagy az eljárás alatt a bíróságtól ideiglenes intézkedés elrendelését kéri és a bíróság e kérelemnek helyt ad.</w:t>
      </w:r>
    </w:p>
    <w:p w14:paraId="2B68CDF3" w14:textId="77777777" w:rsidR="007F5594" w:rsidRPr="007271D9" w:rsidRDefault="007F5594" w:rsidP="00B21947">
      <w:pPr>
        <w:pStyle w:val="Cmsor2"/>
        <w:spacing w:before="360" w:after="360"/>
        <w:rPr>
          <w:b/>
        </w:rPr>
      </w:pPr>
      <w:bookmarkStart w:id="28" w:name="_Toc49867737"/>
      <w:bookmarkStart w:id="29" w:name="_Toc50553218"/>
      <w:r w:rsidRPr="007271D9">
        <w:lastRenderedPageBreak/>
        <w:t>III. FEJEZET ─ A VÁLASZTOTTBÍRÓI TANÁCS ÖSSZETÉTELE</w:t>
      </w:r>
      <w:bookmarkEnd w:id="28"/>
      <w:bookmarkEnd w:id="29"/>
    </w:p>
    <w:p w14:paraId="6EB1B77F" w14:textId="77777777" w:rsidR="007F5594" w:rsidRPr="007271D9" w:rsidRDefault="007F5594" w:rsidP="00AE11A8">
      <w:pPr>
        <w:pStyle w:val="Cmsor3"/>
        <w:rPr>
          <w:b/>
        </w:rPr>
      </w:pPr>
      <w:bookmarkStart w:id="30" w:name="_Toc49867738"/>
      <w:bookmarkStart w:id="31" w:name="_Toc50553219"/>
      <w:r w:rsidRPr="007271D9">
        <w:t>10. cikk Választottbírák száma</w:t>
      </w:r>
      <w:bookmarkEnd w:id="30"/>
      <w:bookmarkEnd w:id="31"/>
    </w:p>
    <w:p w14:paraId="32D96345" w14:textId="77777777" w:rsidR="007F5594" w:rsidRPr="006868C4" w:rsidRDefault="007F5594" w:rsidP="007271D9">
      <w:pPr>
        <w:pStyle w:val="Listaszerbekezds"/>
        <w:tabs>
          <w:tab w:val="left" w:pos="284"/>
          <w:tab w:val="left" w:pos="1276"/>
          <w:tab w:val="left" w:pos="1701"/>
        </w:tabs>
        <w:spacing w:before="480" w:after="240" w:line="276" w:lineRule="auto"/>
        <w:ind w:left="0" w:firstLine="0"/>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t>A felek a választottbírák számában szabadon állapodhatnak meg.</w:t>
      </w:r>
    </w:p>
    <w:p w14:paraId="58C229B4" w14:textId="77777777" w:rsidR="007F5594" w:rsidRPr="006868C4" w:rsidRDefault="007F5594" w:rsidP="007271D9">
      <w:pPr>
        <w:pStyle w:val="Listaszerbekezds"/>
        <w:tabs>
          <w:tab w:val="left" w:pos="284"/>
          <w:tab w:val="left" w:pos="1276"/>
          <w:tab w:val="left" w:pos="1701"/>
        </w:tabs>
        <w:spacing w:after="600" w:line="276" w:lineRule="auto"/>
        <w:ind w:left="0"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t>Ha a felek a választottbírák számában nem állapodtak meg, a választottbírák száma három.</w:t>
      </w:r>
    </w:p>
    <w:p w14:paraId="2BC6BDDA" w14:textId="2BC64786" w:rsidR="007F5594" w:rsidRPr="006868C4" w:rsidRDefault="007F5594" w:rsidP="00AE11A8">
      <w:pPr>
        <w:pStyle w:val="Cmsor3"/>
      </w:pPr>
      <w:bookmarkStart w:id="32" w:name="_Toc50553220"/>
      <w:r w:rsidRPr="006868C4">
        <w:t>11. cikk Választottbírák jelölése</w:t>
      </w:r>
      <w:bookmarkEnd w:id="32"/>
    </w:p>
    <w:p w14:paraId="026E1769" w14:textId="77777777" w:rsidR="007F5594" w:rsidRPr="006868C4" w:rsidRDefault="007F5594" w:rsidP="007271D9">
      <w:pPr>
        <w:pStyle w:val="Listaszerbekezds"/>
        <w:tabs>
          <w:tab w:val="left" w:pos="284"/>
          <w:tab w:val="left" w:pos="1276"/>
          <w:tab w:val="left" w:pos="1701"/>
        </w:tabs>
        <w:spacing w:before="360" w:after="240" w:line="276" w:lineRule="auto"/>
        <w:ind w:left="0" w:firstLine="0"/>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t>A felek eltérő megállapodása hiányában állampolgárságára tekintettel senki nem zárható ki abból, hogy választottbíróként eljárjon.</w:t>
      </w:r>
    </w:p>
    <w:p w14:paraId="5484C7FF" w14:textId="77777777" w:rsidR="007F5594" w:rsidRPr="006868C4" w:rsidRDefault="007F5594" w:rsidP="007271D9">
      <w:pPr>
        <w:pStyle w:val="Listaszerbekezds"/>
        <w:tabs>
          <w:tab w:val="left" w:pos="284"/>
          <w:tab w:val="left" w:pos="1276"/>
          <w:tab w:val="left" w:pos="1701"/>
        </w:tabs>
        <w:spacing w:after="240" w:line="276" w:lineRule="auto"/>
        <w:ind w:left="0"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t>A felek a választottbíró vagy a választottbírák kijelölési eljárásának szabályaiban szabadon állapodhatnak meg, ezen cikk 4. és 5. bekezdéseinek korlátai között.</w:t>
      </w:r>
    </w:p>
    <w:p w14:paraId="04F96BF7" w14:textId="77777777" w:rsidR="007F5594" w:rsidRPr="006868C4" w:rsidRDefault="007F5594" w:rsidP="007271D9">
      <w:pPr>
        <w:pStyle w:val="Listaszerbekezds"/>
        <w:tabs>
          <w:tab w:val="left" w:pos="284"/>
          <w:tab w:val="left" w:pos="1276"/>
          <w:tab w:val="left" w:pos="1701"/>
        </w:tabs>
        <w:spacing w:line="276" w:lineRule="auto"/>
        <w:ind w:left="0" w:firstLine="0"/>
        <w:rPr>
          <w:rFonts w:ascii="Times New Roman" w:hAnsi="Times New Roman"/>
          <w:sz w:val="24"/>
          <w:szCs w:val="24"/>
        </w:rPr>
      </w:pPr>
      <w:r w:rsidRPr="006868C4">
        <w:rPr>
          <w:rFonts w:ascii="Times New Roman" w:hAnsi="Times New Roman"/>
          <w:sz w:val="24"/>
          <w:szCs w:val="24"/>
        </w:rPr>
        <w:t>(3)</w:t>
      </w:r>
      <w:r w:rsidRPr="006868C4">
        <w:rPr>
          <w:rFonts w:ascii="Times New Roman" w:hAnsi="Times New Roman"/>
          <w:sz w:val="24"/>
          <w:szCs w:val="24"/>
        </w:rPr>
        <w:tab/>
        <w:t>Ilyen megállapodás hiányában</w:t>
      </w:r>
    </w:p>
    <w:p w14:paraId="6FAFA38A" w14:textId="77777777" w:rsidR="007F5594" w:rsidRPr="006868C4" w:rsidRDefault="007F5594" w:rsidP="007271D9">
      <w:pPr>
        <w:tabs>
          <w:tab w:val="left" w:pos="1276"/>
          <w:tab w:val="left" w:pos="1701"/>
        </w:tabs>
        <w:spacing w:before="360" w:after="240" w:line="276" w:lineRule="auto"/>
        <w:ind w:firstLine="426"/>
        <w:rPr>
          <w:rFonts w:ascii="Times New Roman" w:hAnsi="Times New Roman"/>
          <w:sz w:val="24"/>
          <w:szCs w:val="24"/>
        </w:rPr>
      </w:pPr>
      <w:r w:rsidRPr="006868C4">
        <w:rPr>
          <w:rFonts w:ascii="Times New Roman" w:hAnsi="Times New Roman"/>
          <w:i/>
          <w:iCs/>
          <w:sz w:val="24"/>
          <w:szCs w:val="24"/>
        </w:rPr>
        <w:t>a)</w:t>
      </w:r>
      <w:r w:rsidRPr="006868C4">
        <w:rPr>
          <w:rFonts w:ascii="Times New Roman" w:hAnsi="Times New Roman"/>
          <w:sz w:val="24"/>
          <w:szCs w:val="24"/>
        </w:rPr>
        <w:t xml:space="preserve"> három választottbíróból álló választottbírói tanács esetében mindegyik fél egy-egy választottbírót jelöl, és az így jelölt két választottbíró jelöli ki a harmadik választottbírót. Ha az egyik fél a másik fél felhívásának átvételétől számított harminc napon belül elmulaszt saját választottbírót jelölni, vagy ha a két választottbíró a jelölésüktől számított harminc napon belül nem egyezik meg a harmadik választottbíró személyében, a hiányzó választottbírót bármely fél kérelmére a 6. cikkben meghatározott bíróság vagy más hatóság jelöli ki;</w:t>
      </w:r>
    </w:p>
    <w:p w14:paraId="4021E9E8" w14:textId="77777777" w:rsidR="007F5594" w:rsidRPr="006868C4" w:rsidRDefault="007F5594" w:rsidP="007271D9">
      <w:pPr>
        <w:tabs>
          <w:tab w:val="left" w:pos="1276"/>
          <w:tab w:val="left" w:pos="1701"/>
        </w:tabs>
        <w:spacing w:after="240" w:line="276" w:lineRule="auto"/>
        <w:ind w:firstLine="426"/>
        <w:rPr>
          <w:rFonts w:ascii="Times New Roman" w:hAnsi="Times New Roman"/>
          <w:sz w:val="24"/>
          <w:szCs w:val="24"/>
        </w:rPr>
      </w:pPr>
      <w:r w:rsidRPr="006868C4">
        <w:rPr>
          <w:rFonts w:ascii="Times New Roman" w:hAnsi="Times New Roman"/>
          <w:i/>
          <w:iCs/>
          <w:sz w:val="24"/>
          <w:szCs w:val="24"/>
        </w:rPr>
        <w:t>(b)</w:t>
      </w:r>
      <w:r w:rsidRPr="006868C4">
        <w:rPr>
          <w:rFonts w:ascii="Times New Roman" w:hAnsi="Times New Roman"/>
          <w:sz w:val="24"/>
          <w:szCs w:val="24"/>
        </w:rPr>
        <w:t xml:space="preserve"> egyedül eljáró választottbíró esetében, ha a felek a választottbíró személyében nem tudnak megállapodni, bármelyik fél kérésére őt a 6. cikkben meghatározott bíróság vagy más hatóság jelöli ki.</w:t>
      </w:r>
    </w:p>
    <w:p w14:paraId="70173E06" w14:textId="77777777" w:rsidR="007F5594" w:rsidRPr="006868C4" w:rsidRDefault="007F5594" w:rsidP="007271D9">
      <w:pPr>
        <w:pStyle w:val="Listaszerbekezds"/>
        <w:tabs>
          <w:tab w:val="left" w:pos="284"/>
          <w:tab w:val="left" w:pos="1276"/>
          <w:tab w:val="left" w:pos="1701"/>
        </w:tabs>
        <w:spacing w:line="276" w:lineRule="auto"/>
        <w:ind w:left="0" w:firstLine="0"/>
        <w:rPr>
          <w:rFonts w:ascii="Times New Roman" w:hAnsi="Times New Roman"/>
          <w:sz w:val="24"/>
          <w:szCs w:val="24"/>
        </w:rPr>
      </w:pPr>
      <w:r w:rsidRPr="006868C4">
        <w:rPr>
          <w:rFonts w:ascii="Times New Roman" w:hAnsi="Times New Roman"/>
          <w:sz w:val="24"/>
          <w:szCs w:val="24"/>
        </w:rPr>
        <w:t>(4)</w:t>
      </w:r>
      <w:r w:rsidRPr="006868C4">
        <w:rPr>
          <w:rFonts w:ascii="Times New Roman" w:hAnsi="Times New Roman"/>
          <w:sz w:val="24"/>
          <w:szCs w:val="24"/>
        </w:rPr>
        <w:tab/>
        <w:t>Ha a felek megállapodása szerinti jelölési eljárás során</w:t>
      </w:r>
    </w:p>
    <w:p w14:paraId="46B356BA" w14:textId="77777777" w:rsidR="007F5594" w:rsidRPr="006868C4" w:rsidRDefault="007F5594" w:rsidP="007271D9">
      <w:pPr>
        <w:tabs>
          <w:tab w:val="left" w:pos="1276"/>
          <w:tab w:val="left" w:pos="1701"/>
        </w:tabs>
        <w:spacing w:before="360" w:after="120" w:line="276" w:lineRule="auto"/>
        <w:ind w:firstLine="426"/>
        <w:rPr>
          <w:rFonts w:ascii="Times New Roman" w:hAnsi="Times New Roman"/>
          <w:sz w:val="24"/>
          <w:szCs w:val="24"/>
        </w:rPr>
      </w:pPr>
      <w:r w:rsidRPr="006868C4">
        <w:rPr>
          <w:rFonts w:ascii="Times New Roman" w:hAnsi="Times New Roman"/>
          <w:i/>
          <w:iCs/>
          <w:sz w:val="24"/>
          <w:szCs w:val="24"/>
        </w:rPr>
        <w:t>a)</w:t>
      </w:r>
      <w:r w:rsidRPr="006868C4">
        <w:rPr>
          <w:rFonts w:ascii="Times New Roman" w:hAnsi="Times New Roman"/>
          <w:sz w:val="24"/>
          <w:szCs w:val="24"/>
        </w:rPr>
        <w:t xml:space="preserve"> valamely fél nem a megállapodás szerint jár el, vagy</w:t>
      </w:r>
    </w:p>
    <w:p w14:paraId="691302CC" w14:textId="77777777" w:rsidR="007F5594" w:rsidRPr="006868C4" w:rsidRDefault="007F5594" w:rsidP="007271D9">
      <w:pPr>
        <w:tabs>
          <w:tab w:val="left" w:pos="1276"/>
          <w:tab w:val="left" w:pos="1701"/>
        </w:tabs>
        <w:spacing w:after="120" w:line="276" w:lineRule="auto"/>
        <w:ind w:firstLine="426"/>
        <w:rPr>
          <w:rFonts w:ascii="Times New Roman" w:hAnsi="Times New Roman"/>
          <w:sz w:val="24"/>
          <w:szCs w:val="24"/>
        </w:rPr>
      </w:pPr>
      <w:r w:rsidRPr="006868C4">
        <w:rPr>
          <w:rFonts w:ascii="Times New Roman" w:hAnsi="Times New Roman"/>
          <w:i/>
          <w:iCs/>
          <w:sz w:val="24"/>
          <w:szCs w:val="24"/>
        </w:rPr>
        <w:t>b)</w:t>
      </w:r>
      <w:r w:rsidRPr="006868C4">
        <w:rPr>
          <w:rFonts w:ascii="Times New Roman" w:hAnsi="Times New Roman"/>
          <w:sz w:val="24"/>
          <w:szCs w:val="24"/>
        </w:rPr>
        <w:t xml:space="preserve"> a felek vagy a kettő választottbíró nem tud az ilyen eljárás szerint megkívánt megállapodásra jutni, vagy</w:t>
      </w:r>
    </w:p>
    <w:p w14:paraId="195F3529" w14:textId="77777777" w:rsidR="007F5594" w:rsidRPr="006868C4" w:rsidRDefault="007F5594" w:rsidP="007271D9">
      <w:pPr>
        <w:tabs>
          <w:tab w:val="left" w:pos="1276"/>
          <w:tab w:val="left" w:pos="1701"/>
        </w:tabs>
        <w:spacing w:after="240" w:line="276" w:lineRule="auto"/>
        <w:ind w:firstLine="426"/>
        <w:rPr>
          <w:rFonts w:ascii="Times New Roman" w:hAnsi="Times New Roman"/>
          <w:sz w:val="24"/>
          <w:szCs w:val="24"/>
        </w:rPr>
      </w:pPr>
      <w:r w:rsidRPr="006868C4">
        <w:rPr>
          <w:rFonts w:ascii="Times New Roman" w:hAnsi="Times New Roman"/>
          <w:i/>
          <w:iCs/>
          <w:sz w:val="24"/>
          <w:szCs w:val="24"/>
        </w:rPr>
        <w:t>c)</w:t>
      </w:r>
      <w:r w:rsidRPr="006868C4">
        <w:rPr>
          <w:rFonts w:ascii="Times New Roman" w:hAnsi="Times New Roman"/>
          <w:sz w:val="24"/>
          <w:szCs w:val="24"/>
        </w:rPr>
        <w:t xml:space="preserve"> egy harmadik fél, ideértve egy választottbírósági intézményt is, harminc napon belül nem teljesíti az ezen eljárás szerint a kijelölés érdekében rábízott feladatok bármelyikét,</w:t>
      </w:r>
    </w:p>
    <w:p w14:paraId="748732B1" w14:textId="77777777" w:rsidR="007F5594" w:rsidRPr="006868C4" w:rsidRDefault="007F5594" w:rsidP="007271D9">
      <w:pPr>
        <w:tabs>
          <w:tab w:val="left" w:pos="1276"/>
          <w:tab w:val="left" w:pos="1701"/>
        </w:tabs>
        <w:spacing w:line="276" w:lineRule="auto"/>
        <w:ind w:firstLine="0"/>
        <w:rPr>
          <w:rFonts w:ascii="Times New Roman" w:hAnsi="Times New Roman"/>
          <w:sz w:val="24"/>
          <w:szCs w:val="24"/>
        </w:rPr>
      </w:pPr>
      <w:r w:rsidRPr="006868C4">
        <w:rPr>
          <w:rFonts w:ascii="Times New Roman" w:hAnsi="Times New Roman"/>
          <w:sz w:val="24"/>
          <w:szCs w:val="24"/>
        </w:rPr>
        <w:t>a szükséges intézkedések érdekében bármely fél a 6. cikkben meghatározott bírósághoz vagy más hatósághoz fordulhat, kivéve, ha a kijelölési eljárásra vonatkozó megállapodás ilyen esetre mást ír elő a kijelölés biztosítására.</w:t>
      </w:r>
    </w:p>
    <w:p w14:paraId="01B0B77A" w14:textId="77777777" w:rsidR="007F5594" w:rsidRPr="006868C4" w:rsidRDefault="007F5594" w:rsidP="007271D9">
      <w:pPr>
        <w:tabs>
          <w:tab w:val="left" w:pos="1276"/>
          <w:tab w:val="left" w:pos="1701"/>
        </w:tabs>
        <w:spacing w:before="360" w:line="276" w:lineRule="auto"/>
        <w:ind w:firstLine="0"/>
        <w:rPr>
          <w:rFonts w:ascii="Times New Roman" w:hAnsi="Times New Roman"/>
          <w:sz w:val="24"/>
          <w:szCs w:val="24"/>
        </w:rPr>
      </w:pPr>
      <w:r w:rsidRPr="006868C4">
        <w:rPr>
          <w:rFonts w:ascii="Times New Roman" w:hAnsi="Times New Roman"/>
          <w:sz w:val="24"/>
          <w:szCs w:val="24"/>
        </w:rPr>
        <w:lastRenderedPageBreak/>
        <w:t>(5) A 6. cikkben meghatározott bíróságnak vagy más hatóságnak a (3) és (4) bekezdésben foglalt kérdés tárgyában hozott döntése ellen jogorvoslatnak nincs helye. A bíróságnak vagy más hatóságnak a választottbíró kijelölésekor figyelemmel kell lennie a felek megállapodásában a választottbírótól megkívánt szakképzettségre és minden olyan szempontra, amely biztosíthatja a független és pártatlan választottbíró kijelölését, továbbá, egyedül eljáró vagy a harmadik választottbíró esetében tanácsos a felektől eltérő nemzetiségű választottbírót kijelölni.</w:t>
      </w:r>
    </w:p>
    <w:p w14:paraId="737B6A81" w14:textId="77777777" w:rsidR="007F5594" w:rsidRPr="007271D9" w:rsidRDefault="007F5594" w:rsidP="00AE11A8">
      <w:pPr>
        <w:pStyle w:val="Cmsor3"/>
        <w:rPr>
          <w:b/>
        </w:rPr>
      </w:pPr>
      <w:bookmarkStart w:id="33" w:name="_Toc49867739"/>
      <w:bookmarkStart w:id="34" w:name="_Toc50553221"/>
      <w:r w:rsidRPr="007271D9">
        <w:t>12. Cikk Kizárási okok</w:t>
      </w:r>
      <w:bookmarkEnd w:id="33"/>
      <w:bookmarkEnd w:id="34"/>
    </w:p>
    <w:p w14:paraId="60B1D6FE" w14:textId="77777777" w:rsidR="007F5594" w:rsidRPr="006868C4" w:rsidRDefault="007F5594" w:rsidP="00EC55D4">
      <w:pPr>
        <w:tabs>
          <w:tab w:val="left" w:pos="1276"/>
          <w:tab w:val="left" w:pos="1701"/>
        </w:tabs>
        <w:spacing w:before="360" w:after="360" w:line="276" w:lineRule="auto"/>
        <w:ind w:firstLine="0"/>
        <w:rPr>
          <w:rFonts w:ascii="Times New Roman" w:hAnsi="Times New Roman"/>
          <w:sz w:val="24"/>
          <w:szCs w:val="24"/>
        </w:rPr>
      </w:pPr>
      <w:r w:rsidRPr="006868C4">
        <w:rPr>
          <w:rFonts w:ascii="Times New Roman" w:hAnsi="Times New Roman"/>
          <w:sz w:val="24"/>
          <w:szCs w:val="24"/>
        </w:rPr>
        <w:t>(1) Amikor valakit választottbírónak történő jelöléssel kapcsolatban megkeresnek, köteles feltárni azokat a körülményeket, amelyek indokolt kétségeket ébreszthetnek pártatlansága vagy függetlensége tekintetében. A választottbíró a jelölésétől kezdődően az eljárás során végig köteles haladéktalanul feltárni a felek előtt minden ilyen körülményt, kivéve, ha arról a feleket már korábban tájékoztatta.</w:t>
      </w:r>
    </w:p>
    <w:p w14:paraId="2191B00F" w14:textId="77777777" w:rsidR="007F5594" w:rsidRPr="006868C4" w:rsidRDefault="007F5594" w:rsidP="002E155E">
      <w:pPr>
        <w:tabs>
          <w:tab w:val="left" w:pos="1276"/>
          <w:tab w:val="left" w:pos="1701"/>
        </w:tabs>
        <w:spacing w:after="600" w:line="276" w:lineRule="auto"/>
        <w:ind w:firstLine="0"/>
        <w:rPr>
          <w:rFonts w:ascii="Times New Roman" w:hAnsi="Times New Roman"/>
          <w:sz w:val="24"/>
          <w:szCs w:val="24"/>
        </w:rPr>
      </w:pPr>
      <w:r w:rsidRPr="006868C4">
        <w:rPr>
          <w:rFonts w:ascii="Times New Roman" w:hAnsi="Times New Roman"/>
          <w:sz w:val="24"/>
          <w:szCs w:val="24"/>
        </w:rPr>
        <w:t>(2) A választottbíró ellen csak abban az esetben lehet kizárási indítványt előterjeszteni, ha olyan körülmények állnak fenn, amelyek indokolt kétségeket ébresztenek pártatlansága, vagy függetlensége tekintetében, vagy ha nem rendelkezik a felek megállapodása szerint szükséges szakképzettséggel. A fél az általa jelölt, vagy azon választottbíró ellen, akinek a jelölésében részt vett, csak olyan okból élhet kifogással, amely a jelölést követően vált előtte ismertté.</w:t>
      </w:r>
    </w:p>
    <w:p w14:paraId="6D1BE47F" w14:textId="77777777" w:rsidR="007F5594" w:rsidRPr="007271D9" w:rsidRDefault="007F5594" w:rsidP="00AE11A8">
      <w:pPr>
        <w:pStyle w:val="Cmsor3"/>
        <w:rPr>
          <w:b/>
        </w:rPr>
      </w:pPr>
      <w:bookmarkStart w:id="35" w:name="_Toc49867740"/>
      <w:bookmarkStart w:id="36" w:name="_Toc50553222"/>
      <w:r w:rsidRPr="007271D9">
        <w:t>13. Cikk Kizárási eljárás</w:t>
      </w:r>
      <w:bookmarkEnd w:id="35"/>
      <w:bookmarkEnd w:id="36"/>
    </w:p>
    <w:p w14:paraId="6219CD0D" w14:textId="77777777" w:rsidR="007F5594" w:rsidRPr="006868C4" w:rsidRDefault="007F5594" w:rsidP="00EC55D4">
      <w:pPr>
        <w:tabs>
          <w:tab w:val="left" w:pos="1276"/>
          <w:tab w:val="left" w:pos="1701"/>
        </w:tabs>
        <w:spacing w:before="360" w:after="360" w:line="276" w:lineRule="auto"/>
        <w:ind w:firstLine="0"/>
        <w:rPr>
          <w:rFonts w:ascii="Times New Roman" w:hAnsi="Times New Roman"/>
          <w:sz w:val="24"/>
          <w:szCs w:val="24"/>
        </w:rPr>
      </w:pPr>
      <w:r w:rsidRPr="006868C4">
        <w:rPr>
          <w:rFonts w:ascii="Times New Roman" w:hAnsi="Times New Roman"/>
          <w:sz w:val="24"/>
          <w:szCs w:val="24"/>
        </w:rPr>
        <w:t>(1) A felek – ezen Cikk (3) bekezdésében foglalt korlátok között - a választottbíró kizárása iránti eljárás rendjében szabadon állapodhatnak meg.</w:t>
      </w:r>
    </w:p>
    <w:p w14:paraId="12DC61BD" w14:textId="77777777" w:rsidR="007F5594" w:rsidRPr="006868C4" w:rsidRDefault="007F5594" w:rsidP="00EC55D4">
      <w:pPr>
        <w:tabs>
          <w:tab w:val="left" w:pos="1276"/>
          <w:tab w:val="left" w:pos="1701"/>
        </w:tabs>
        <w:spacing w:after="240" w:line="276" w:lineRule="auto"/>
        <w:ind w:firstLine="0"/>
        <w:rPr>
          <w:rFonts w:ascii="Times New Roman" w:hAnsi="Times New Roman"/>
          <w:sz w:val="24"/>
          <w:szCs w:val="24"/>
        </w:rPr>
      </w:pPr>
      <w:r w:rsidRPr="006868C4">
        <w:rPr>
          <w:rFonts w:ascii="Times New Roman" w:hAnsi="Times New Roman"/>
          <w:sz w:val="24"/>
          <w:szCs w:val="24"/>
        </w:rPr>
        <w:t>(2) Ilyen megállapodás hiányában annak a félnek, aki a választottbíró ellen kizárási indítványt szándékozik tenni, az indítvány indokolását is tartalmazó írásbeli nyilatkozatát attól a naptól számított tizenöt napon belül kell a választottbírói tanácsnak megküldenie, amikor a választottbírói tanács összetételéről tudomást szerzett, vagy amikor az indítványt megalapozó – 12. Cikk (2) bekezdés szerinti – körülmény előtte ismertté vált. Ha a kizárás iránti indítvánnyal érintett választottbíró nem mond le megbízatásáról, vagy a másik fél nem ért egyet a kizárási indítvánnyal, a kérelemről a választottbírói tanács dönt.</w:t>
      </w:r>
    </w:p>
    <w:p w14:paraId="2B9E465C" w14:textId="77777777" w:rsidR="007F5594" w:rsidRPr="006868C4" w:rsidRDefault="007F5594" w:rsidP="00EC55D4">
      <w:pPr>
        <w:tabs>
          <w:tab w:val="left" w:pos="1276"/>
          <w:tab w:val="left" w:pos="1701"/>
        </w:tabs>
        <w:spacing w:line="276" w:lineRule="auto"/>
        <w:ind w:firstLine="0"/>
        <w:rPr>
          <w:rFonts w:ascii="Times New Roman" w:hAnsi="Times New Roman"/>
          <w:sz w:val="24"/>
          <w:szCs w:val="24"/>
        </w:rPr>
      </w:pPr>
      <w:r w:rsidRPr="006868C4">
        <w:rPr>
          <w:rFonts w:ascii="Times New Roman" w:hAnsi="Times New Roman"/>
          <w:sz w:val="24"/>
          <w:szCs w:val="24"/>
        </w:rPr>
        <w:t>(3) Ha felek megállapodása szerinti, vagy a (2) bekezdés szerinti eljárásban a kizárási indítvány nem vezetett eredményre, az indítványozó fél az elutasító határozat átvételétől számított harminc napon belül kérheti a 6. cikkben meghatározott bíróságot vagy más hatóságot, hogy döntsön a kizárási indítványról, amely döntés ellen jogorvoslatnak helye nincs; ha ilyen kérelem elbírálása folyamatban van, a választottbírói tanács – a kizárási indítvánnyal érintett választottbírót is beleértve – folytathatja az eljárást és határozatot hozhat.</w:t>
      </w:r>
    </w:p>
    <w:p w14:paraId="71FE01D3" w14:textId="77777777" w:rsidR="007F5594" w:rsidRPr="002E155E" w:rsidRDefault="007F5594" w:rsidP="00AE11A8">
      <w:pPr>
        <w:pStyle w:val="Cmsor2"/>
        <w:tabs>
          <w:tab w:val="left" w:pos="1276"/>
          <w:tab w:val="left" w:pos="1701"/>
        </w:tabs>
        <w:spacing w:before="480" w:after="360" w:line="276" w:lineRule="auto"/>
        <w:ind w:left="0" w:right="0" w:firstLine="0"/>
        <w:rPr>
          <w:b/>
          <w:bCs/>
          <w:sz w:val="28"/>
          <w:szCs w:val="28"/>
        </w:rPr>
      </w:pPr>
      <w:bookmarkStart w:id="37" w:name="_Toc49867741"/>
      <w:bookmarkStart w:id="38" w:name="_Toc50553223"/>
      <w:r w:rsidRPr="002E155E">
        <w:rPr>
          <w:bCs/>
          <w:sz w:val="28"/>
          <w:szCs w:val="28"/>
        </w:rPr>
        <w:lastRenderedPageBreak/>
        <w:t>14. Cikk Mulasztás vagy akadályoztatás</w:t>
      </w:r>
      <w:bookmarkEnd w:id="37"/>
      <w:bookmarkEnd w:id="38"/>
      <w:r w:rsidRPr="002E155E">
        <w:rPr>
          <w:bCs/>
          <w:sz w:val="28"/>
          <w:szCs w:val="28"/>
        </w:rPr>
        <w:t xml:space="preserve"> </w:t>
      </w:r>
    </w:p>
    <w:p w14:paraId="3898E3A7" w14:textId="77777777" w:rsidR="007F5594" w:rsidRPr="006868C4" w:rsidRDefault="007F5594" w:rsidP="00EC55D4">
      <w:pPr>
        <w:tabs>
          <w:tab w:val="left" w:pos="1276"/>
          <w:tab w:val="left" w:pos="1701"/>
        </w:tabs>
        <w:spacing w:before="360" w:after="360" w:line="276" w:lineRule="auto"/>
        <w:ind w:firstLine="0"/>
        <w:rPr>
          <w:rFonts w:ascii="Times New Roman" w:hAnsi="Times New Roman"/>
          <w:sz w:val="24"/>
          <w:szCs w:val="24"/>
        </w:rPr>
      </w:pPr>
      <w:r w:rsidRPr="006868C4">
        <w:rPr>
          <w:rFonts w:ascii="Times New Roman" w:hAnsi="Times New Roman"/>
          <w:sz w:val="24"/>
          <w:szCs w:val="24"/>
        </w:rPr>
        <w:t xml:space="preserve">(1) Ha a választottbíró </w:t>
      </w:r>
      <w:r w:rsidRPr="006868C4">
        <w:rPr>
          <w:rFonts w:ascii="Times New Roman" w:hAnsi="Times New Roman"/>
          <w:i/>
          <w:sz w:val="24"/>
          <w:szCs w:val="24"/>
        </w:rPr>
        <w:t>de jure</w:t>
      </w:r>
      <w:r w:rsidRPr="006868C4">
        <w:rPr>
          <w:rFonts w:ascii="Times New Roman" w:hAnsi="Times New Roman"/>
          <w:sz w:val="24"/>
          <w:szCs w:val="24"/>
        </w:rPr>
        <w:t xml:space="preserve"> vagy </w:t>
      </w:r>
      <w:r w:rsidRPr="006868C4">
        <w:rPr>
          <w:rFonts w:ascii="Times New Roman" w:hAnsi="Times New Roman"/>
          <w:i/>
          <w:sz w:val="24"/>
          <w:szCs w:val="24"/>
        </w:rPr>
        <w:t>de facto</w:t>
      </w:r>
      <w:r w:rsidRPr="006868C4">
        <w:rPr>
          <w:rFonts w:ascii="Times New Roman" w:hAnsi="Times New Roman"/>
          <w:sz w:val="24"/>
          <w:szCs w:val="24"/>
        </w:rPr>
        <w:t xml:space="preserve"> képtelenné válik a feladatának ellátására, vagy más okból nem jár el haladéktalanul, megbízatása megszűnik, ha a tisztségéről lemond vagy a felek megállapodnak a megbízatása megszüntetésében. Ennek hiányában, ha a fenti okok alapján a probléma továbbra is fennáll, bármely fél kérheti a 6. cikkben meghatározott bíróságtól vagy más hatóságtól, hogy döntsön a választottbíró megbízatásának megszűnésében, amely döntés ellen jogorvoslatnak helye nincs.</w:t>
      </w:r>
    </w:p>
    <w:p w14:paraId="5C625C00" w14:textId="77777777" w:rsidR="007F5594" w:rsidRPr="006868C4" w:rsidRDefault="007F5594" w:rsidP="00EC55D4">
      <w:pPr>
        <w:tabs>
          <w:tab w:val="left" w:pos="1276"/>
          <w:tab w:val="left" w:pos="1701"/>
        </w:tabs>
        <w:spacing w:line="276" w:lineRule="auto"/>
        <w:ind w:firstLine="0"/>
        <w:rPr>
          <w:rFonts w:ascii="Times New Roman" w:hAnsi="Times New Roman"/>
          <w:sz w:val="24"/>
          <w:szCs w:val="24"/>
        </w:rPr>
      </w:pPr>
      <w:r w:rsidRPr="006868C4">
        <w:rPr>
          <w:rFonts w:ascii="Times New Roman" w:hAnsi="Times New Roman"/>
          <w:sz w:val="24"/>
          <w:szCs w:val="24"/>
        </w:rPr>
        <w:t>(2) Ha ezen cikk vagy a 13. Cikk (2) bekezdése alapján a választottbíró lemond tisztségéről, illetve a felek egyetértenek a választottbíró megbízatása megszüntetésében, az nem jelenti az ezen cikkben vagy a 12. Cikk (2) bekezdésében foglalt bármely ok fennállásának elismerését.</w:t>
      </w:r>
    </w:p>
    <w:p w14:paraId="44706024" w14:textId="77777777" w:rsidR="007F5594" w:rsidRPr="002E155E" w:rsidRDefault="007F5594" w:rsidP="00AE11A8">
      <w:pPr>
        <w:pStyle w:val="Cmsor3"/>
      </w:pPr>
      <w:bookmarkStart w:id="39" w:name="_Toc50553224"/>
      <w:r w:rsidRPr="002E155E">
        <w:t>15. Cikk A választottbíró pótlása</w:t>
      </w:r>
      <w:bookmarkEnd w:id="39"/>
    </w:p>
    <w:p w14:paraId="26250D63" w14:textId="77777777" w:rsidR="007F5594" w:rsidRPr="006868C4" w:rsidRDefault="007F5594" w:rsidP="002E155E">
      <w:pPr>
        <w:tabs>
          <w:tab w:val="left" w:pos="1276"/>
          <w:tab w:val="left" w:pos="1701"/>
        </w:tabs>
        <w:spacing w:before="360" w:after="720" w:line="276" w:lineRule="auto"/>
        <w:ind w:firstLine="0"/>
        <w:rPr>
          <w:rFonts w:ascii="Times New Roman" w:hAnsi="Times New Roman"/>
          <w:sz w:val="24"/>
          <w:szCs w:val="24"/>
        </w:rPr>
      </w:pPr>
      <w:r w:rsidRPr="006868C4">
        <w:rPr>
          <w:rFonts w:ascii="Times New Roman" w:hAnsi="Times New Roman"/>
          <w:sz w:val="24"/>
          <w:szCs w:val="24"/>
        </w:rPr>
        <w:t>Ha a választottbíró megbízatása a 13. és 14. Cikk alapján, vagy a tisztségéről bármely más okból történő lemondása, illetve a felek megállapodása alapján történő visszahívása, vagy bármely más ok miatt megszűnik, helyette új választottbírót kell jelölni a megszűnt megbízatású választottbírót jelölésére vonatkozó szabályok alkalmazásával.</w:t>
      </w:r>
    </w:p>
    <w:p w14:paraId="767F4D4D" w14:textId="00E0A8EE" w:rsidR="007F5594" w:rsidRPr="002E155E" w:rsidRDefault="007F5594" w:rsidP="00AE11A8">
      <w:pPr>
        <w:pStyle w:val="Cmsor2"/>
      </w:pPr>
      <w:bookmarkStart w:id="40" w:name="_Toc49867742"/>
      <w:bookmarkStart w:id="41" w:name="_Toc50553225"/>
      <w:r w:rsidRPr="002E155E">
        <w:t>IV. FEJEZE ─ A VÁLASZTOTTBÍRÓI TANÁCS HATÁSKÖRE</w:t>
      </w:r>
      <w:bookmarkEnd w:id="40"/>
      <w:bookmarkEnd w:id="41"/>
    </w:p>
    <w:p w14:paraId="0CC587F9" w14:textId="77777777" w:rsidR="007F5594" w:rsidRPr="002E155E" w:rsidRDefault="007F5594" w:rsidP="00AE11A8">
      <w:pPr>
        <w:pStyle w:val="Cmsor3"/>
        <w:rPr>
          <w:b/>
        </w:rPr>
      </w:pPr>
      <w:bookmarkStart w:id="42" w:name="_Toc49867743"/>
      <w:bookmarkStart w:id="43" w:name="_Toc50553226"/>
      <w:r w:rsidRPr="002E155E">
        <w:t>16. cikk A választottbírói tanács döntése saját hatásköréről</w:t>
      </w:r>
      <w:bookmarkEnd w:id="42"/>
      <w:bookmarkEnd w:id="43"/>
    </w:p>
    <w:p w14:paraId="10FE1ED2"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 xml:space="preserve">(1) A választottbírói tanács saját hatásköréről - beleértve bármely, a választottbírósági szerződés létrejöttét vagy érvényességét illető kifogást - maga dönthet. Ebből a szempontból a szerződés részét képező választottbírósági kikötést úgy kell tekinteni, mint a szerződés egyéb kikötéseitől független megállapodást. A választottbírói tanácsnak az a döntése, amely szerint a választottbírósági kikötést tartalmazó szerződés érvénytelen, nem vonja maga után </w:t>
      </w:r>
      <w:r w:rsidRPr="006868C4">
        <w:rPr>
          <w:i/>
          <w:iCs/>
        </w:rPr>
        <w:t>ipso iure</w:t>
      </w:r>
      <w:r w:rsidRPr="006868C4">
        <w:t xml:space="preserve"> a választottbírósági kikötés érvénytelenségét.</w:t>
      </w:r>
    </w:p>
    <w:p w14:paraId="7FF11D13"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(2) A választottbírói tanács hatáskörével kapcsolatos kifogást legkésőbb a védekezés előterjesztésével egy időben kell megtenni. Az, hogy a fél választottbírót jelölt, vagy annak jelölésében részt vett, nem zárja ki, hogy ilyen kifogást tegyen. A választottbírói tanács hatáskörének túllépésére alapított kifogást az állítólagos hatáskörön kívüli tárgykör eljárás alatti felmerülésekor haladéktalanul elő kell terjeszteni. A választottbírói tanács későbbi kifogást is megengedhet, ha a kifogás késedelmét igazoltnak tekinti.</w:t>
      </w:r>
    </w:p>
    <w:p w14:paraId="5FF56A58" w14:textId="77777777" w:rsidR="007F5594" w:rsidRPr="006868C4" w:rsidRDefault="007F5594" w:rsidP="002E155E">
      <w:pPr>
        <w:pStyle w:val="NormlWeb"/>
        <w:tabs>
          <w:tab w:val="left" w:pos="1276"/>
          <w:tab w:val="left" w:pos="1701"/>
        </w:tabs>
        <w:spacing w:before="480" w:beforeAutospacing="0" w:after="1680" w:afterAutospacing="0" w:line="276" w:lineRule="auto"/>
        <w:ind w:firstLine="0"/>
      </w:pPr>
      <w:r w:rsidRPr="006868C4">
        <w:t xml:space="preserve">(3) A választottbírói tanács a (2) bekezdésben hivatkozott kifogásokról dönthet akár előzetes kérdésként, akár az érdemi határozatban. Ha a választottbírói tanács előzetes kérdésként állapította meg a hatáskörét, bármelyik fél a döntés közlését követő harminc napon belül </w:t>
      </w:r>
      <w:r w:rsidRPr="006868C4">
        <w:lastRenderedPageBreak/>
        <w:t>kérheti, hogy a 6. Cikkben meghatározott bíróság döntsön a kifogásról, amely döntés ellen nincs helye fellebbezésnek; amíg az ilyen kérelem folyamatban van, a választottbírói tanács folytathatja a választottbírósági eljárást és határozatot hozhat.</w:t>
      </w:r>
    </w:p>
    <w:p w14:paraId="64FDA954" w14:textId="77777777" w:rsidR="007F5594" w:rsidRPr="002E155E" w:rsidRDefault="007F5594" w:rsidP="00B21947">
      <w:pPr>
        <w:pStyle w:val="Cmsor2"/>
        <w:rPr>
          <w:b/>
        </w:rPr>
      </w:pPr>
      <w:bookmarkStart w:id="44" w:name="_Toc49867744"/>
      <w:bookmarkStart w:id="45" w:name="_Toc50553227"/>
      <w:r w:rsidRPr="002E155E">
        <w:t>IV A. FEJEZET ─ IDEIGLENES ÉS ELŐZETES INTÉZKEDÉSEK</w:t>
      </w:r>
      <w:bookmarkEnd w:id="44"/>
      <w:bookmarkEnd w:id="45"/>
    </w:p>
    <w:p w14:paraId="7255E2EA" w14:textId="77777777" w:rsidR="007F5594" w:rsidRPr="006868C4" w:rsidRDefault="007F5594" w:rsidP="00EC55D4">
      <w:pPr>
        <w:tabs>
          <w:tab w:val="left" w:pos="1276"/>
          <w:tab w:val="left" w:pos="1701"/>
        </w:tabs>
        <w:spacing w:line="276" w:lineRule="auto"/>
        <w:ind w:firstLine="0"/>
        <w:jc w:val="center"/>
        <w:rPr>
          <w:rFonts w:ascii="Times New Roman" w:hAnsi="Times New Roman"/>
          <w:i/>
          <w:sz w:val="24"/>
          <w:szCs w:val="24"/>
        </w:rPr>
      </w:pPr>
      <w:r w:rsidRPr="006868C4">
        <w:rPr>
          <w:rFonts w:ascii="Times New Roman" w:hAnsi="Times New Roman"/>
          <w:i/>
          <w:sz w:val="24"/>
          <w:szCs w:val="24"/>
        </w:rPr>
        <w:t>(A Bizottság 2006. évi harminckilencedik ülésén elfogadottak szerint)</w:t>
      </w:r>
    </w:p>
    <w:p w14:paraId="63EF1E52" w14:textId="77777777" w:rsidR="007F5594" w:rsidRPr="002E155E" w:rsidRDefault="007F5594" w:rsidP="00D37837">
      <w:pPr>
        <w:pStyle w:val="Cmsor4"/>
      </w:pPr>
      <w:bookmarkStart w:id="46" w:name="_Toc49867745"/>
      <w:bookmarkStart w:id="47" w:name="_Toc50553228"/>
      <w:r w:rsidRPr="002E155E">
        <w:t>1. Szakasz – Ideiglenes intézkedések</w:t>
      </w:r>
      <w:bookmarkEnd w:id="46"/>
      <w:bookmarkEnd w:id="47"/>
    </w:p>
    <w:p w14:paraId="676B1E9B" w14:textId="77777777" w:rsidR="007F5594" w:rsidRPr="006868C4" w:rsidRDefault="007F5594" w:rsidP="00AE11A8">
      <w:pPr>
        <w:pStyle w:val="Cmsor3"/>
        <w:rPr>
          <w:b/>
        </w:rPr>
      </w:pPr>
      <w:bookmarkStart w:id="48" w:name="_Toc49867746"/>
      <w:bookmarkStart w:id="49" w:name="_Toc50553229"/>
      <w:r w:rsidRPr="006868C4">
        <w:t>17. Cikk A választottbírói tanács hatásköre ideiglenes intézkedések elrendelésére</w:t>
      </w:r>
      <w:bookmarkEnd w:id="48"/>
      <w:bookmarkEnd w:id="49"/>
    </w:p>
    <w:p w14:paraId="138212F4"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felek eltérő megállapodás hiányában a választottbírói tanács bármelyik fél kérelmére ideiglenes intézkedést rendelhet el.</w:t>
      </w:r>
    </w:p>
    <w:p w14:paraId="001DCAAD" w14:textId="77777777" w:rsidR="007F5594" w:rsidRPr="006868C4" w:rsidRDefault="007F5594" w:rsidP="00EC55D4">
      <w:pPr>
        <w:pStyle w:val="NormlWeb"/>
        <w:tabs>
          <w:tab w:val="left" w:pos="1276"/>
          <w:tab w:val="left" w:pos="1701"/>
        </w:tabs>
        <w:spacing w:before="0" w:beforeAutospacing="0" w:after="0" w:afterAutospacing="0" w:line="276" w:lineRule="auto"/>
        <w:ind w:firstLine="0"/>
        <w:rPr>
          <w:bCs/>
        </w:rPr>
      </w:pPr>
      <w:r w:rsidRPr="006868C4">
        <w:rPr>
          <w:bCs/>
        </w:rPr>
        <w:t>(2) Ideiglenes intézkedés valamennyi átmeneti intézkedés, akár ítélet, akár más formában, amellyel a jogvitát véglegesen lezáró választottbírósági határozatot megelőzően a választottbírói tanács arra utasítja a felet, hogy</w:t>
      </w:r>
    </w:p>
    <w:p w14:paraId="11F4EC86" w14:textId="77777777" w:rsidR="007F5594" w:rsidRPr="006868C4" w:rsidRDefault="007F5594" w:rsidP="00E16F37">
      <w:pPr>
        <w:pStyle w:val="NormlWeb"/>
        <w:tabs>
          <w:tab w:val="left" w:pos="1276"/>
          <w:tab w:val="left" w:pos="1701"/>
        </w:tabs>
        <w:spacing w:before="360" w:beforeAutospacing="0" w:after="0" w:afterAutospacing="0" w:line="276" w:lineRule="auto"/>
        <w:ind w:firstLine="426"/>
        <w:rPr>
          <w:bCs/>
        </w:rPr>
      </w:pPr>
      <w:r w:rsidRPr="006868C4">
        <w:rPr>
          <w:bCs/>
          <w:i/>
          <w:iCs/>
        </w:rPr>
        <w:t>(a)</w:t>
      </w:r>
      <w:r w:rsidRPr="006868C4">
        <w:rPr>
          <w:bCs/>
        </w:rPr>
        <w:t xml:space="preserve"> a jogvita lezárásáig tartson fenn vagy állítson helyre valamely állapotot;</w:t>
      </w:r>
    </w:p>
    <w:p w14:paraId="7C228175" w14:textId="77777777" w:rsidR="007F5594" w:rsidRPr="006868C4" w:rsidRDefault="007F5594" w:rsidP="00E16F37">
      <w:pPr>
        <w:pStyle w:val="NormlWeb"/>
        <w:tabs>
          <w:tab w:val="left" w:pos="993"/>
          <w:tab w:val="left" w:pos="1276"/>
          <w:tab w:val="left" w:pos="1701"/>
        </w:tabs>
        <w:spacing w:before="0" w:beforeAutospacing="0" w:after="0" w:afterAutospacing="0" w:line="276" w:lineRule="auto"/>
        <w:ind w:firstLine="426"/>
        <w:rPr>
          <w:bCs/>
        </w:rPr>
      </w:pPr>
      <w:r w:rsidRPr="006868C4">
        <w:rPr>
          <w:bCs/>
          <w:i/>
          <w:iCs/>
        </w:rPr>
        <w:t>(b)</w:t>
      </w:r>
      <w:r w:rsidRPr="006868C4">
        <w:rPr>
          <w:bCs/>
        </w:rPr>
        <w:t xml:space="preserve"> tartózkodjon az olyan magatartástól, mely a választottbírósági eljárásra valószínűleg veszélyes, káros, vagy sérelmes, illetve tegye meg a fentiek megelőzéséhez szükséges intézkedéseket;</w:t>
      </w:r>
    </w:p>
    <w:p w14:paraId="52CD573A" w14:textId="77777777" w:rsidR="007F5594" w:rsidRPr="006868C4" w:rsidRDefault="007F5594" w:rsidP="00E16F37">
      <w:pPr>
        <w:pStyle w:val="NormlWeb"/>
        <w:tabs>
          <w:tab w:val="left" w:pos="993"/>
          <w:tab w:val="left" w:pos="1276"/>
          <w:tab w:val="left" w:pos="1701"/>
        </w:tabs>
        <w:spacing w:before="0" w:beforeAutospacing="0" w:after="0" w:afterAutospacing="0" w:line="276" w:lineRule="auto"/>
        <w:ind w:firstLine="426"/>
        <w:rPr>
          <w:bCs/>
        </w:rPr>
      </w:pPr>
      <w:r w:rsidRPr="006868C4">
        <w:rPr>
          <w:bCs/>
          <w:i/>
          <w:iCs/>
        </w:rPr>
        <w:t>(c)</w:t>
      </w:r>
      <w:r w:rsidRPr="006868C4">
        <w:rPr>
          <w:bCs/>
        </w:rPr>
        <w:t xml:space="preserve"> intézkedjen, hogy a választottbírósági ítélet kielégítési alapjául szolgáló vagyoneszköz rendelkezésre álljon;</w:t>
      </w:r>
    </w:p>
    <w:p w14:paraId="2A982383" w14:textId="77777777" w:rsidR="007F5594" w:rsidRPr="006868C4" w:rsidRDefault="007F5594" w:rsidP="00E16F37">
      <w:pPr>
        <w:pStyle w:val="NormlWeb"/>
        <w:tabs>
          <w:tab w:val="left" w:pos="1276"/>
          <w:tab w:val="left" w:pos="1701"/>
        </w:tabs>
        <w:spacing w:before="0" w:beforeAutospacing="0" w:after="0" w:afterAutospacing="0" w:line="276" w:lineRule="auto"/>
        <w:ind w:firstLine="426"/>
        <w:rPr>
          <w:bCs/>
        </w:rPr>
      </w:pPr>
      <w:r w:rsidRPr="006868C4">
        <w:rPr>
          <w:bCs/>
          <w:i/>
          <w:iCs/>
        </w:rPr>
        <w:t>(d)</w:t>
      </w:r>
      <w:r w:rsidRPr="006868C4">
        <w:rPr>
          <w:bCs/>
        </w:rPr>
        <w:t xml:space="preserve"> őrizze meg azt a bizonyítékot, amely a jogvita eldöntése során fontos és lényeges lehet.</w:t>
      </w:r>
    </w:p>
    <w:p w14:paraId="29973175" w14:textId="77777777" w:rsidR="007F5594" w:rsidRPr="00E16F37" w:rsidRDefault="007F5594" w:rsidP="00AE11A8">
      <w:pPr>
        <w:pStyle w:val="Cmsor3"/>
        <w:spacing w:before="480"/>
        <w:rPr>
          <w:b/>
        </w:rPr>
      </w:pPr>
      <w:bookmarkStart w:id="50" w:name="_Toc49867747"/>
      <w:bookmarkStart w:id="51" w:name="_Toc50553230"/>
      <w:r w:rsidRPr="00E16F37">
        <w:t>17 A. Cikk Ideiglenes intézkedés meghozatalának feltételei</w:t>
      </w:r>
      <w:bookmarkEnd w:id="50"/>
      <w:bookmarkEnd w:id="51"/>
    </w:p>
    <w:p w14:paraId="28511951" w14:textId="77777777"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17. Cikk (2) bekezdés a), b) és c) pontja szerinti esetben az ideiglenes intézkedést kérő félnek valószínűsítenie kell, hogy</w:t>
      </w:r>
    </w:p>
    <w:p w14:paraId="4A44FAA9" w14:textId="77777777" w:rsidR="007F5594" w:rsidRPr="006868C4" w:rsidRDefault="007F5594" w:rsidP="00E16F37">
      <w:pPr>
        <w:pStyle w:val="NormlWeb"/>
        <w:tabs>
          <w:tab w:val="left" w:pos="1276"/>
          <w:tab w:val="left" w:pos="1701"/>
        </w:tabs>
        <w:spacing w:before="0" w:beforeAutospacing="0" w:after="0" w:afterAutospacing="0" w:line="276" w:lineRule="auto"/>
        <w:ind w:firstLine="426"/>
      </w:pPr>
      <w:r w:rsidRPr="006868C4">
        <w:rPr>
          <w:bCs/>
          <w:i/>
          <w:iCs/>
        </w:rPr>
        <w:t>(a)</w:t>
      </w:r>
      <w:r w:rsidRPr="006868C4">
        <w:t xml:space="preserve"> az intézkedés hiányában a választottbíróság által megítélt kártérítéssel nem kiküszöbölhető hátrány következik be, ami lényegesen meghaladja azt a hátrányt, amelyet az intézkedés elrendelése esetén az intézkedéssel érintett fél feltételezhetően elszenved, valamint</w:t>
      </w:r>
    </w:p>
    <w:p w14:paraId="5351151D" w14:textId="77777777" w:rsidR="007F5594" w:rsidRPr="006868C4" w:rsidRDefault="007F5594" w:rsidP="00E16F37">
      <w:pPr>
        <w:pStyle w:val="NormlWeb"/>
        <w:tabs>
          <w:tab w:val="left" w:pos="1276"/>
          <w:tab w:val="left" w:pos="1701"/>
        </w:tabs>
        <w:spacing w:before="360" w:beforeAutospacing="0" w:after="360" w:afterAutospacing="0" w:line="276" w:lineRule="auto"/>
        <w:ind w:firstLine="426"/>
      </w:pPr>
      <w:r w:rsidRPr="006868C4">
        <w:rPr>
          <w:bCs/>
          <w:i/>
          <w:iCs/>
        </w:rPr>
        <w:lastRenderedPageBreak/>
        <w:t>(b)</w:t>
      </w:r>
      <w:r w:rsidRPr="006868C4">
        <w:t xml:space="preserve"> fennáll az ésszerű lehetősége annak, hogy a kérelmező fél kereseti kérelme érdemben sikerre fog vezetni. Ennek a lehetőségnek a mérlegelése a választottbírói tanácsot bármely későbbi mérlegelése során nem köti.</w:t>
      </w:r>
    </w:p>
    <w:p w14:paraId="68A3CCB4" w14:textId="77777777" w:rsidR="007F5594" w:rsidRPr="006868C4" w:rsidRDefault="007F5594" w:rsidP="00E16F37">
      <w:pPr>
        <w:pStyle w:val="NormlWeb"/>
        <w:tabs>
          <w:tab w:val="left" w:pos="1276"/>
          <w:tab w:val="left" w:pos="1701"/>
        </w:tabs>
        <w:spacing w:before="0" w:beforeAutospacing="0" w:after="720" w:afterAutospacing="0" w:line="276" w:lineRule="auto"/>
        <w:ind w:firstLine="0"/>
      </w:pPr>
      <w:r w:rsidRPr="006868C4">
        <w:t>(2) A 17. Cikk (2) bekezdés d) pontja szerinti ideiglenes intézkedés iránti kérelem esetén az ezen cikk (1) bekezdés (a) és (b) pontjai szerinti követelményeket csak a választottbírói tanács által szükségesnek ítélt mértékben kell alkalmazni.</w:t>
      </w:r>
    </w:p>
    <w:p w14:paraId="6EF1070E" w14:textId="77777777" w:rsidR="007F5594" w:rsidRPr="006868C4" w:rsidRDefault="007F5594" w:rsidP="00BF24B6">
      <w:pPr>
        <w:pStyle w:val="Cmsor4"/>
      </w:pPr>
      <w:bookmarkStart w:id="52" w:name="_Toc49867748"/>
      <w:bookmarkStart w:id="53" w:name="_Toc50553231"/>
      <w:r w:rsidRPr="006868C4">
        <w:t>2. Szakasz – Előzetes intézkedések</w:t>
      </w:r>
      <w:bookmarkEnd w:id="52"/>
      <w:bookmarkEnd w:id="53"/>
    </w:p>
    <w:p w14:paraId="711B7A6D" w14:textId="50595AC9" w:rsidR="007F5594" w:rsidRPr="006868C4" w:rsidRDefault="007F5594" w:rsidP="00AE11A8">
      <w:pPr>
        <w:pStyle w:val="Cmsor3"/>
        <w:rPr>
          <w:b/>
        </w:rPr>
      </w:pPr>
      <w:bookmarkStart w:id="54" w:name="_Toc49867749"/>
      <w:bookmarkStart w:id="55" w:name="_Toc50553232"/>
      <w:r w:rsidRPr="006868C4">
        <w:t>17 B. Cikk Előzetes intézkedés iránti kérelem</w:t>
      </w:r>
      <w:bookmarkEnd w:id="54"/>
      <w:r w:rsidRPr="006868C4">
        <w:t xml:space="preserve"> </w:t>
      </w:r>
      <w:bookmarkStart w:id="56" w:name="_Toc49867750"/>
      <w:r w:rsidRPr="006868C4">
        <w:t>és az előzetes intézkedés elrendelésének feltételei</w:t>
      </w:r>
      <w:bookmarkEnd w:id="55"/>
      <w:bookmarkEnd w:id="56"/>
    </w:p>
    <w:p w14:paraId="4634A03B" w14:textId="77777777"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felek eltérő megállapodás hiányában a fél bármely másik fél értesítése nélkül az ideiglenes intézkedés iránti kérelemmel együtt indítványozhatja, hogy a másik felet előzetes intézkedéssel kötelezzék, hogy a kért ideiglenes intézkedés célját ne lehetetlenítse el.</w:t>
      </w:r>
    </w:p>
    <w:p w14:paraId="6BF3E25B"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(2)</w:t>
      </w:r>
      <w:r w:rsidRPr="006868C4">
        <w:t xml:space="preserve"> A választottbírói tanács előzetes intézkedést akkor hozhat, ha úgy ítéli meg, hogy az ideiglenes intézkedés iránti kérelemnek a kérelmezett féllel való közlése azzal a kockázattal jár, hogy az ideiglenes intézkedés célja ellehetetlenül.</w:t>
      </w:r>
    </w:p>
    <w:p w14:paraId="063F9E9E"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t>(3) A 17A cikkben meghatározott feltételek az előzetes intézkedésekre is alkalmazandók, azzal, hogy a 17A Cikk (1) bekezdés (a) pontja alapján vizsgált hátrány alatt ebben az esetben az előzetes intézkedés elrendelése vagy annak hiánya miatt valószínűsíthető hátrányt kell érteni.</w:t>
      </w:r>
    </w:p>
    <w:p w14:paraId="51B4DA0E" w14:textId="13DA311D" w:rsidR="007F5594" w:rsidRPr="00E16F37" w:rsidRDefault="007F5594" w:rsidP="00AE11A8">
      <w:pPr>
        <w:pStyle w:val="Cmsor3"/>
        <w:spacing w:before="480"/>
        <w:rPr>
          <w:b/>
        </w:rPr>
      </w:pPr>
      <w:bookmarkStart w:id="57" w:name="_Toc49867751"/>
      <w:bookmarkStart w:id="58" w:name="_Toc50553233"/>
      <w:r w:rsidRPr="00E16F37">
        <w:t>17 C</w:t>
      </w:r>
      <w:r w:rsidR="00D542C8">
        <w:t>.</w:t>
      </w:r>
      <w:r w:rsidRPr="00E16F37">
        <w:t xml:space="preserve"> Cikk Az előzetes intézkedésekre vonatkozó különös szabályok</w:t>
      </w:r>
      <w:bookmarkEnd w:id="57"/>
      <w:bookmarkEnd w:id="58"/>
    </w:p>
    <w:p w14:paraId="221E2FF1" w14:textId="77777777"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választottbírói tanácsnak az előzetes intézkedés iránti kérelemmel kapcsolatos döntése meghozatalát követően minden felet haladéktalanul értesítenie kell az ideiglenes intézkedés iránti kérelemről, valamint az előzetes intézkedés iránti kérelemről, amennyiben elrendelték, az előzetes intézkedésről, továbbá, a felek és a választottbírói tanács közötti valamennyi erre vonatkozó kommunikációról, ideértve a szóbeli kommunikáció tartalmát is.</w:t>
      </w:r>
    </w:p>
    <w:p w14:paraId="7B21F6C1"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(2)</w:t>
      </w:r>
      <w:r w:rsidRPr="006868C4">
        <w:t xml:space="preserve"> A választottbírói</w:t>
      </w:r>
      <w:r w:rsidRPr="006868C4" w:rsidDel="00DF3A86">
        <w:t xml:space="preserve"> </w:t>
      </w:r>
      <w:r w:rsidRPr="006868C4">
        <w:t>tanácsnak ezzel együtt</w:t>
      </w:r>
      <w:r w:rsidRPr="006868C4" w:rsidDel="00B94718">
        <w:t xml:space="preserve"> </w:t>
      </w:r>
      <w:r w:rsidRPr="006868C4">
        <w:t>lehetőséget kell biztosítani az előzetes intézkedéssel érintett félnek, hogy ügyét a lehető legrövidebb időn belül előadhassa.</w:t>
      </w:r>
    </w:p>
    <w:p w14:paraId="610451E2"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(3)</w:t>
      </w:r>
      <w:r w:rsidRPr="006868C4">
        <w:t xml:space="preserve"> Az előzetes intézkedés elleni kifogás tárgyában a választottbírósági tanácsnak soron kívül döntenie kell.</w:t>
      </w:r>
    </w:p>
    <w:p w14:paraId="7DC62A08"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(4)</w:t>
      </w:r>
      <w:r w:rsidRPr="006868C4">
        <w:t xml:space="preserve"> Az előzetes intézkedés az elrendelése időpontjától számított húsz nap elteltével hatályát veszti. Azonban a választottbírói</w:t>
      </w:r>
      <w:r w:rsidRPr="006868C4" w:rsidDel="00DF3A86">
        <w:t xml:space="preserve"> </w:t>
      </w:r>
      <w:r w:rsidRPr="006868C4">
        <w:t xml:space="preserve">tanács az előzetes intézkedés tartalma alapján vagy annak </w:t>
      </w:r>
      <w:r w:rsidRPr="006868C4">
        <w:lastRenderedPageBreak/>
        <w:t>módosításával ideiglenes intézkedést rendelhet el, amennyiben a fél, akivel szemben az előzetes intézkedést elrendelték, arról értesült és álláspontját előterjeszthette.</w:t>
      </w:r>
    </w:p>
    <w:p w14:paraId="36477A6E" w14:textId="77777777" w:rsidR="007F5594" w:rsidRPr="006868C4" w:rsidRDefault="007F5594" w:rsidP="00E16F37">
      <w:pPr>
        <w:pStyle w:val="NormlWeb"/>
        <w:tabs>
          <w:tab w:val="left" w:pos="1276"/>
          <w:tab w:val="left" w:pos="1701"/>
        </w:tabs>
        <w:spacing w:before="0" w:beforeAutospacing="0" w:after="1200" w:afterAutospacing="0" w:line="276" w:lineRule="auto"/>
        <w:ind w:firstLine="0"/>
      </w:pPr>
      <w:r w:rsidRPr="006868C4">
        <w:rPr>
          <w:bCs/>
        </w:rPr>
        <w:t>(5)</w:t>
      </w:r>
      <w:r w:rsidRPr="006868C4">
        <w:t xml:space="preserve"> Az előzetes intézkedés a felekre nézve kötelező, ugyanakkor bírósági végrehajtásnak nem lehet tárgya. Az előzetes intézkedés nem minősül ítéletnek.</w:t>
      </w:r>
    </w:p>
    <w:p w14:paraId="6F309BCF" w14:textId="77777777" w:rsidR="007F5594" w:rsidRPr="006868C4" w:rsidRDefault="007F5594" w:rsidP="00BF24B6">
      <w:pPr>
        <w:pStyle w:val="Cmsor4"/>
      </w:pPr>
      <w:bookmarkStart w:id="59" w:name="_Toc49867752"/>
      <w:bookmarkStart w:id="60" w:name="_Toc50553234"/>
      <w:r w:rsidRPr="006868C4">
        <w:t>3. Szakasz – Ideiglenes és az előzetes intézkedésekre vonatkozó közös szabályok</w:t>
      </w:r>
      <w:bookmarkEnd w:id="59"/>
      <w:bookmarkEnd w:id="60"/>
    </w:p>
    <w:p w14:paraId="36D649D6" w14:textId="77777777" w:rsidR="007F5594" w:rsidRPr="00E16F37" w:rsidRDefault="007F5594" w:rsidP="00AE11A8">
      <w:pPr>
        <w:pStyle w:val="Cmsor3"/>
        <w:rPr>
          <w:b/>
        </w:rPr>
      </w:pPr>
      <w:bookmarkStart w:id="61" w:name="_Toc49867753"/>
      <w:bookmarkStart w:id="62" w:name="_Toc50553235"/>
      <w:r w:rsidRPr="00E16F37">
        <w:t>17 D. Cikk Módosítás, felfüggesztés, megszüntetés</w:t>
      </w:r>
      <w:bookmarkEnd w:id="61"/>
      <w:bookmarkEnd w:id="62"/>
    </w:p>
    <w:p w14:paraId="55DB7779"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választottbírósági tanács bármelyik fél kérelmére, illetve kivételes esetben – a felek előzetes értesítése mellett – hivatalból módosíthatja, felfüggesztheti, valamint hatályon kívül helyezheti az általa elrendelt ideiglenes intézkedést, illetve előzetes intézkedést.</w:t>
      </w:r>
    </w:p>
    <w:p w14:paraId="5F8349E7" w14:textId="77777777" w:rsidR="007F5594" w:rsidRPr="00E16F37" w:rsidRDefault="007F5594" w:rsidP="00AE11A8">
      <w:pPr>
        <w:pStyle w:val="Cmsor3"/>
        <w:spacing w:before="480"/>
        <w:rPr>
          <w:b/>
        </w:rPr>
      </w:pPr>
      <w:bookmarkStart w:id="63" w:name="_Toc49867754"/>
      <w:bookmarkStart w:id="64" w:name="_Toc50553236"/>
      <w:r w:rsidRPr="00E16F37">
        <w:t>17 E. Cikk Biztosíték nyújtása</w:t>
      </w:r>
      <w:bookmarkEnd w:id="63"/>
      <w:bookmarkEnd w:id="64"/>
    </w:p>
    <w:p w14:paraId="4AB700CE"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választottbírói tanács az ideiglenes intézkedést kérő feltől az ideiglenes intézkedéssel kapcsolatban megfelelő biztosíték nyújtását kérheti. </w:t>
      </w:r>
    </w:p>
    <w:p w14:paraId="69A6A92A"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t>(2) A választottbírói tanács az előzetes intézkedést kérő féltől az előzetes intézkedés elrendelésével kapcsolatban megfelelő biztosíték nyújtását kéri, kivéve, ha azt feleslegesnek, vagy szükségtelennek ítéli.</w:t>
      </w:r>
    </w:p>
    <w:p w14:paraId="39B4914A" w14:textId="77777777" w:rsidR="007F5594" w:rsidRPr="00E16F37" w:rsidRDefault="007F5594" w:rsidP="00AE11A8">
      <w:pPr>
        <w:pStyle w:val="Cmsor3"/>
        <w:rPr>
          <w:b/>
        </w:rPr>
      </w:pPr>
      <w:bookmarkStart w:id="65" w:name="_Toc49867755"/>
      <w:bookmarkStart w:id="66" w:name="_Toc50553237"/>
      <w:r w:rsidRPr="00E16F37">
        <w:t>17 F. Cikk A felek tájékoztatási kötelezettsége</w:t>
      </w:r>
      <w:bookmarkEnd w:id="65"/>
      <w:bookmarkEnd w:id="66"/>
    </w:p>
    <w:p w14:paraId="5F36A656"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választottbírói tanács elrendelheti, hogy bármely fél azonnal tárja föl a kért vagy elrendelt intézkedés alapjául szolgáló körülményekben bekövetkezett minden érdemi változást.</w:t>
      </w:r>
    </w:p>
    <w:p w14:paraId="4E982501"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rPr>
          <w:bCs/>
        </w:rPr>
        <w:t>(2)</w:t>
      </w:r>
      <w:r w:rsidRPr="006868C4">
        <w:t xml:space="preserve"> Az előzetes intézkedést kérő fél köteles feltárni a választottbírói tanács számára minden olyan körülményt, amely az előzetes intézkedés meghozatala vagy fenntartása során a választottbírósági tanács mérlegelése szempontjából feltehetően lényeges, és ez a kötelezettség fennmarad addig, ameddig a fél, akivel szemben az előzetes intézkedést kérik, ügyét előterjeszthette. Ezt követően az (1) bekezdés rendelkezése alkalmazandó.</w:t>
      </w:r>
    </w:p>
    <w:p w14:paraId="3DD0898E" w14:textId="70B2BBC4" w:rsidR="007F5594" w:rsidRPr="00E16F37" w:rsidRDefault="007F5594" w:rsidP="00AE11A8">
      <w:pPr>
        <w:pStyle w:val="Cmsor3"/>
        <w:rPr>
          <w:b/>
        </w:rPr>
      </w:pPr>
      <w:bookmarkStart w:id="67" w:name="_Toc49867756"/>
      <w:bookmarkStart w:id="68" w:name="_Toc50553238"/>
      <w:r w:rsidRPr="00E16F37">
        <w:t>17 G</w:t>
      </w:r>
      <w:r w:rsidR="00D542C8">
        <w:t>.</w:t>
      </w:r>
      <w:r w:rsidRPr="00E16F37">
        <w:t xml:space="preserve"> Cikk Költségek és károk</w:t>
      </w:r>
      <w:bookmarkEnd w:id="67"/>
      <w:bookmarkEnd w:id="68"/>
    </w:p>
    <w:p w14:paraId="0439DF89" w14:textId="77777777" w:rsidR="007F5594" w:rsidRPr="006868C4" w:rsidRDefault="007F5594" w:rsidP="00E16F37">
      <w:pPr>
        <w:pStyle w:val="NormlWeb"/>
        <w:tabs>
          <w:tab w:val="left" w:pos="1276"/>
          <w:tab w:val="left" w:pos="1701"/>
        </w:tabs>
        <w:spacing w:before="360" w:beforeAutospacing="0" w:after="720" w:afterAutospacing="0" w:line="276" w:lineRule="auto"/>
        <w:ind w:firstLine="567"/>
      </w:pPr>
      <w:r w:rsidRPr="006868C4">
        <w:t xml:space="preserve">Az ideiglenes vagy előzetes intézkedést kérő fél felelős az intézkedéssel felmerült költségért és az okozott kárért, ha a választottbírói tanács később azt állapítja meg, hogy az </w:t>
      </w:r>
      <w:r w:rsidRPr="006868C4">
        <w:lastRenderedPageBreak/>
        <w:t>adott körülmények között az intézkedést nem kellett volna meghozni. Ezekről a költségekről és károkról a választottbírói tanács az eljárás bármely szakaszában dönthet.</w:t>
      </w:r>
    </w:p>
    <w:p w14:paraId="3B41412B" w14:textId="77777777" w:rsidR="007F5594" w:rsidRPr="006868C4" w:rsidRDefault="007F5594" w:rsidP="00BF24B6">
      <w:pPr>
        <w:pStyle w:val="Cmsor4"/>
      </w:pPr>
      <w:bookmarkStart w:id="69" w:name="_Toc49867757"/>
      <w:bookmarkStart w:id="70" w:name="_Toc50553239"/>
      <w:r w:rsidRPr="006868C4">
        <w:t>4. Szakasz – Ideiglenes intézkedések elismerése és végrehajtása</w:t>
      </w:r>
      <w:bookmarkEnd w:id="69"/>
      <w:bookmarkEnd w:id="70"/>
    </w:p>
    <w:p w14:paraId="516DE384" w14:textId="77777777" w:rsidR="007F5594" w:rsidRPr="00E16F37" w:rsidRDefault="007F5594" w:rsidP="00AE11A8">
      <w:pPr>
        <w:pStyle w:val="Cmsor3"/>
        <w:rPr>
          <w:b/>
        </w:rPr>
      </w:pPr>
      <w:bookmarkStart w:id="71" w:name="_Toc49867758"/>
      <w:bookmarkStart w:id="72" w:name="_Toc50553240"/>
      <w:r w:rsidRPr="00E16F37">
        <w:t>17 H. Cikk Elismerés és végrehajtás</w:t>
      </w:r>
      <w:bookmarkEnd w:id="71"/>
      <w:bookmarkEnd w:id="72"/>
    </w:p>
    <w:p w14:paraId="7FBE1112"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t>(1) A választottbírói tanács ideiglenes intézkedését kötelezőnek kell tekinteni, valamint, – ha a választottbírósági tanács eltérően nem rendelkezik – a hatáskörrel rendelkező bírósághoz benyújtott kérelem alapján azt az intézkedés elrendelésének országától függetlenül végre kell hajtani, kivéve, ha a 17 I. Cikkben szereplő valamelyik ok áll fenn.</w:t>
      </w:r>
    </w:p>
    <w:p w14:paraId="39A1E2BD"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Az ideiglenes intézkedés elismerését, végrehajtását kérő fél, illetve az, akinek javára az előbbieket engedélyezték, köteles nyomban értesíteni a bíróságot az ideiglenes intézkedés megszüntetéséről, felfüggesztéséről vagy módosításáról.</w:t>
      </w:r>
    </w:p>
    <w:p w14:paraId="1284489A" w14:textId="77777777" w:rsidR="007F5594" w:rsidRPr="006868C4" w:rsidRDefault="007F5594" w:rsidP="00EC55D4">
      <w:pPr>
        <w:pStyle w:val="NormlWeb"/>
        <w:tabs>
          <w:tab w:val="left" w:pos="1276"/>
          <w:tab w:val="left" w:pos="1701"/>
        </w:tabs>
        <w:spacing w:before="0" w:beforeAutospacing="0" w:after="600" w:afterAutospacing="0" w:line="276" w:lineRule="auto"/>
        <w:ind w:firstLine="0"/>
      </w:pPr>
      <w:r w:rsidRPr="006868C4">
        <w:t>(3) Azon Állam bírósága, ahol az elismerést és végrehajtást kérik, szükség esetén kérheti, hogy a kérelmező fél nyújtson megfelelő biztosítékot, ha a választottbírói tanács korábban nem határozott a biztosítékról, vagy amennyiben az harmadik személyek jogának védelme érdekében szükséges.</w:t>
      </w:r>
    </w:p>
    <w:p w14:paraId="77E1EA8C" w14:textId="77777777" w:rsidR="007F5594" w:rsidRPr="00E16F37" w:rsidRDefault="007F5594" w:rsidP="00AE11A8">
      <w:pPr>
        <w:pStyle w:val="Cmsor3"/>
        <w:rPr>
          <w:b/>
        </w:rPr>
      </w:pPr>
      <w:bookmarkStart w:id="73" w:name="_Toc49867759"/>
      <w:bookmarkStart w:id="74" w:name="_Toc50553241"/>
      <w:r w:rsidRPr="00E16F37">
        <w:t>17 I. Cikk Az elismerés vagy végrehajtás megtagadásának okai</w:t>
      </w:r>
      <w:r w:rsidRPr="00E16F37">
        <w:rPr>
          <w:rStyle w:val="Lbjegyzet-hivatkozs"/>
          <w:bCs/>
          <w:szCs w:val="28"/>
        </w:rPr>
        <w:footnoteReference w:id="9"/>
      </w:r>
      <w:bookmarkEnd w:id="73"/>
      <w:bookmarkEnd w:id="74"/>
    </w:p>
    <w:p w14:paraId="30EFFC50"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(1) Az ideiglenes intézkedés elismerése vagy végrehajtása csak akkor tagadható meg, ha:</w:t>
      </w:r>
    </w:p>
    <w:p w14:paraId="01AF61DB" w14:textId="77777777" w:rsidR="007F5594" w:rsidRPr="006868C4" w:rsidRDefault="007F5594" w:rsidP="00E16F37">
      <w:pPr>
        <w:pStyle w:val="NormlWeb"/>
        <w:tabs>
          <w:tab w:val="left" w:pos="1276"/>
          <w:tab w:val="left" w:pos="1701"/>
        </w:tabs>
        <w:spacing w:before="360" w:beforeAutospacing="0" w:after="0" w:afterAutospacing="0" w:line="276" w:lineRule="auto"/>
        <w:ind w:firstLine="426"/>
      </w:pPr>
      <w:r w:rsidRPr="006868C4">
        <w:rPr>
          <w:i/>
          <w:iCs/>
        </w:rPr>
        <w:t>(a)</w:t>
      </w:r>
      <w:r w:rsidRPr="006868C4">
        <w:t xml:space="preserve"> azon fél kérelmére, akivel szemben azt kérik, a bíróság meggyőződik arról, hogy:</w:t>
      </w:r>
    </w:p>
    <w:p w14:paraId="4049CB67" w14:textId="77777777" w:rsidR="007F5594" w:rsidRPr="006868C4" w:rsidRDefault="007F5594" w:rsidP="00E16F37">
      <w:pPr>
        <w:pStyle w:val="NormlWeb"/>
        <w:tabs>
          <w:tab w:val="left" w:pos="1276"/>
          <w:tab w:val="left" w:pos="1701"/>
        </w:tabs>
        <w:spacing w:before="360" w:beforeAutospacing="0" w:after="0" w:afterAutospacing="0" w:line="276" w:lineRule="auto"/>
        <w:ind w:left="851" w:firstLine="0"/>
      </w:pPr>
      <w:r w:rsidRPr="006868C4">
        <w:t>(i) a megtagadás megalapozott a 36. (1) bekezdés a) (i), (ii), (iii) vagy (iv) pontjában meghatározott okok valamelyike alapján; vagy</w:t>
      </w:r>
    </w:p>
    <w:p w14:paraId="6A0CF4C7" w14:textId="77777777" w:rsidR="007F5594" w:rsidRPr="006868C4" w:rsidRDefault="007F5594" w:rsidP="00E16F37">
      <w:pPr>
        <w:pStyle w:val="NormlWeb"/>
        <w:tabs>
          <w:tab w:val="left" w:pos="1276"/>
          <w:tab w:val="left" w:pos="1701"/>
        </w:tabs>
        <w:spacing w:before="0" w:beforeAutospacing="0" w:after="0" w:afterAutospacing="0" w:line="276" w:lineRule="auto"/>
        <w:ind w:left="851" w:firstLine="0"/>
      </w:pPr>
      <w:r w:rsidRPr="006868C4">
        <w:t>(ii) nem tettek eleget a választottbírói tanács azon döntésének, mely az ideiglenes intézkedésre tekintettel biztosíték adására kötelez;</w:t>
      </w:r>
    </w:p>
    <w:p w14:paraId="0E175648" w14:textId="77777777" w:rsidR="007F5594" w:rsidRPr="006868C4" w:rsidRDefault="007F5594" w:rsidP="00E16F37">
      <w:pPr>
        <w:pStyle w:val="NormlWeb"/>
        <w:tabs>
          <w:tab w:val="left" w:pos="1276"/>
          <w:tab w:val="left" w:pos="1701"/>
        </w:tabs>
        <w:spacing w:before="0" w:beforeAutospacing="0" w:after="0" w:afterAutospacing="0" w:line="276" w:lineRule="auto"/>
        <w:ind w:left="851" w:firstLine="0"/>
      </w:pPr>
      <w:r w:rsidRPr="006868C4">
        <w:t>(iii) a választottbírói tanács, vagy ha erre feljogosították, a választottbíráskodás helye szerinti Államnak, vagy annak az Államnak a bírósága, amely jogának alkalmazásával az ideiglenes intézkedést elrendelték, az ideiglenes intézkedést megszüntette vagy felfüggesztette; vagy</w:t>
      </w:r>
    </w:p>
    <w:p w14:paraId="3055AF6C" w14:textId="77777777" w:rsidR="007F5594" w:rsidRPr="006868C4" w:rsidRDefault="007F5594" w:rsidP="00E16F37">
      <w:pPr>
        <w:pStyle w:val="NormlWeb"/>
        <w:tabs>
          <w:tab w:val="left" w:pos="1276"/>
          <w:tab w:val="left" w:pos="1701"/>
        </w:tabs>
        <w:spacing w:before="360" w:beforeAutospacing="0" w:after="0" w:afterAutospacing="0" w:line="276" w:lineRule="auto"/>
        <w:ind w:firstLine="426"/>
      </w:pPr>
      <w:r w:rsidRPr="006868C4">
        <w:rPr>
          <w:i/>
          <w:iCs/>
        </w:rPr>
        <w:t>b)</w:t>
      </w:r>
      <w:r w:rsidRPr="006868C4">
        <w:t xml:space="preserve"> a bíróság megállapítja, hogy</w:t>
      </w:r>
    </w:p>
    <w:p w14:paraId="62377C9A" w14:textId="77777777" w:rsidR="007F5594" w:rsidRPr="006868C4" w:rsidRDefault="007F5594" w:rsidP="00E16F37">
      <w:pPr>
        <w:pStyle w:val="NormlWeb"/>
        <w:tabs>
          <w:tab w:val="left" w:pos="1276"/>
          <w:tab w:val="left" w:pos="1701"/>
        </w:tabs>
        <w:spacing w:before="360" w:beforeAutospacing="0" w:after="0" w:afterAutospacing="0" w:line="276" w:lineRule="auto"/>
        <w:ind w:left="851" w:firstLine="0"/>
      </w:pPr>
      <w:r w:rsidRPr="006868C4">
        <w:lastRenderedPageBreak/>
        <w:t>(i) az ideiglenes intézkedés összeegyeztethetetlen a bíróságra ruházott jogkörrel, kivéve, ha az intézkedés végrehajtása érdekében a bíróság – az érdemi rész megváltoztatása nélkül – oly módon módosítja az intézkedést, hogy az összeegyeztethető legyen a bíróság hatáskörével és eljárásával; vagy</w:t>
      </w:r>
    </w:p>
    <w:p w14:paraId="05B40CE5" w14:textId="77777777" w:rsidR="007F5594" w:rsidRPr="006868C4" w:rsidRDefault="007F5594" w:rsidP="00E16F37">
      <w:pPr>
        <w:pStyle w:val="NormlWeb"/>
        <w:tabs>
          <w:tab w:val="left" w:pos="1276"/>
          <w:tab w:val="left" w:pos="1701"/>
        </w:tabs>
        <w:spacing w:before="0" w:beforeAutospacing="0" w:after="480" w:afterAutospacing="0" w:line="276" w:lineRule="auto"/>
        <w:ind w:left="851" w:firstLine="0"/>
      </w:pPr>
      <w:r w:rsidRPr="006868C4">
        <w:t>(ii) az ideiglenes intézkedés elismerése és végrehajtása vonatkozásában fennáll a 36. Cikk (1) bekezdés (b) pont (i) vagy (ii) alpontjaiban meghatározott okok valamelyike.</w:t>
      </w:r>
    </w:p>
    <w:p w14:paraId="675F64B6" w14:textId="77777777" w:rsidR="007F5594" w:rsidRPr="006868C4" w:rsidRDefault="007F5594" w:rsidP="00EC55D4">
      <w:pPr>
        <w:pStyle w:val="NormlWeb"/>
        <w:tabs>
          <w:tab w:val="left" w:pos="1276"/>
          <w:tab w:val="left" w:pos="1701"/>
        </w:tabs>
        <w:spacing w:before="0" w:beforeAutospacing="0" w:after="240" w:afterAutospacing="0" w:line="276" w:lineRule="auto"/>
        <w:ind w:firstLine="0"/>
      </w:pPr>
      <w:r w:rsidRPr="006868C4">
        <w:t>(2) A bíróság által ezen cikk (1) bekezdése szerinti okokkal kapcsolatban hozott döntés csak az ideiglenes intézkedés elismerése és végrehajtása iránti kérelem elbírálása körében vehető figyelembe. A bíróság, amelynél az elismerést és végrehajtást kérték, az ezzel kapcsolatos döntéshozatala során érdemben nem vizsgálhatja felül az ideiglenes intézkedést.</w:t>
      </w:r>
    </w:p>
    <w:p w14:paraId="51A78ACF" w14:textId="77777777" w:rsidR="007F5594" w:rsidRPr="006868C4" w:rsidRDefault="007F5594" w:rsidP="00BF24B6">
      <w:pPr>
        <w:pStyle w:val="Cmsor4"/>
      </w:pPr>
      <w:bookmarkStart w:id="75" w:name="_Toc49867760"/>
      <w:bookmarkStart w:id="76" w:name="_Toc50553242"/>
      <w:r w:rsidRPr="006868C4">
        <w:t>5. Szakasz – Bíróság által elrendelt ideiglenes intézkedések</w:t>
      </w:r>
      <w:bookmarkEnd w:id="75"/>
      <w:bookmarkEnd w:id="76"/>
    </w:p>
    <w:p w14:paraId="2385083C" w14:textId="77777777" w:rsidR="007F5594" w:rsidRPr="00E16F37" w:rsidRDefault="007F5594" w:rsidP="00AE11A8">
      <w:pPr>
        <w:pStyle w:val="Cmsor3"/>
        <w:rPr>
          <w:b/>
        </w:rPr>
      </w:pPr>
      <w:bookmarkStart w:id="77" w:name="_Toc49867761"/>
      <w:bookmarkStart w:id="78" w:name="_Toc50553243"/>
      <w:r w:rsidRPr="00E16F37">
        <w:t>17 J. Cikk Bíróság által elrendelt ideiglenes intézkedések</w:t>
      </w:r>
      <w:bookmarkEnd w:id="77"/>
      <w:bookmarkEnd w:id="78"/>
    </w:p>
    <w:p w14:paraId="4199A1E4" w14:textId="6A1960A9" w:rsidR="007F5594" w:rsidRPr="006868C4" w:rsidRDefault="007F5594" w:rsidP="00E16F37">
      <w:pPr>
        <w:pStyle w:val="NormlWeb"/>
        <w:tabs>
          <w:tab w:val="left" w:pos="1276"/>
          <w:tab w:val="left" w:pos="1701"/>
        </w:tabs>
        <w:spacing w:before="240" w:beforeAutospacing="0" w:after="0" w:afterAutospacing="0" w:line="276" w:lineRule="auto"/>
        <w:ind w:firstLine="567"/>
      </w:pPr>
      <w:r w:rsidRPr="006868C4">
        <w:t>A bíróság a választottbírósági eljárásokkal összefüggésben is a rendes bírósági eljárásokra irányadó jogkörrel rendelkezik az ideiglenes intézkedés elrendelésére vonatkozóan, függetlenül attól, hogy a választottbíráskodás helye ezen Államban van-e. A bíróság e jogkör gyakorlása során saját eljárásrendje szerint jár el, figyelmet fordítva a nemzetközi választottbíráskodás sajátosságaira.</w:t>
      </w:r>
    </w:p>
    <w:p w14:paraId="6A9E1613" w14:textId="4DC1B935" w:rsidR="007F5594" w:rsidRPr="006868C4" w:rsidRDefault="007F5594" w:rsidP="00EC55D4">
      <w:pPr>
        <w:pStyle w:val="NormlWeb"/>
        <w:tabs>
          <w:tab w:val="left" w:pos="1276"/>
          <w:tab w:val="left" w:pos="1701"/>
        </w:tabs>
        <w:spacing w:before="240" w:beforeAutospacing="0" w:after="0" w:afterAutospacing="0" w:line="276" w:lineRule="auto"/>
        <w:ind w:firstLine="0"/>
      </w:pPr>
    </w:p>
    <w:p w14:paraId="1BEB0C15" w14:textId="77777777" w:rsidR="007F5594" w:rsidRPr="00AE11A8" w:rsidRDefault="007F5594" w:rsidP="00AE11A8">
      <w:pPr>
        <w:pStyle w:val="Cmsor2"/>
      </w:pPr>
    </w:p>
    <w:p w14:paraId="3DE4753B" w14:textId="564AF231" w:rsidR="007F5594" w:rsidRPr="00AE11A8" w:rsidRDefault="007F5594" w:rsidP="00AE11A8">
      <w:pPr>
        <w:jc w:val="center"/>
        <w:rPr>
          <w:rFonts w:ascii="Times New Roman" w:hAnsi="Times New Roman"/>
          <w:sz w:val="24"/>
          <w:szCs w:val="24"/>
        </w:rPr>
      </w:pPr>
      <w:bookmarkStart w:id="79" w:name="_Toc49867762"/>
      <w:r w:rsidRPr="00AE11A8">
        <w:rPr>
          <w:rFonts w:ascii="Times New Roman" w:hAnsi="Times New Roman"/>
          <w:sz w:val="24"/>
          <w:szCs w:val="24"/>
        </w:rPr>
        <w:t>5. FEJEZET ─ A VÁLASZTOTTBÍRÓSÁGI ELJÁRÁS LEFOLYTATÁSA</w:t>
      </w:r>
      <w:bookmarkEnd w:id="79"/>
    </w:p>
    <w:p w14:paraId="00722444" w14:textId="77777777" w:rsidR="007F5594" w:rsidRPr="00E16F37" w:rsidRDefault="007F5594" w:rsidP="00AE11A8">
      <w:pPr>
        <w:pStyle w:val="Cmsor3"/>
        <w:rPr>
          <w:b/>
        </w:rPr>
      </w:pPr>
      <w:bookmarkStart w:id="80" w:name="_Toc49867763"/>
      <w:bookmarkStart w:id="81" w:name="_Toc50553244"/>
      <w:r w:rsidRPr="00E16F37">
        <w:t>18. Cikk A felek egyenlő bánásmódban részesítése</w:t>
      </w:r>
      <w:bookmarkEnd w:id="80"/>
      <w:bookmarkEnd w:id="81"/>
    </w:p>
    <w:p w14:paraId="35E5F149"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feleket a választottbírósági eljárás során egyenlő bánásmódban kell részesíteni, és mindegyik félnek teljes körű lehetőséget kell adni, hogy az ügyét előterjeszthesse.</w:t>
      </w:r>
    </w:p>
    <w:p w14:paraId="51665A48" w14:textId="77777777" w:rsidR="007F5594" w:rsidRPr="00E16F37" w:rsidRDefault="007F5594" w:rsidP="00AE11A8">
      <w:pPr>
        <w:pStyle w:val="Cmsor3"/>
        <w:rPr>
          <w:b/>
        </w:rPr>
      </w:pPr>
      <w:bookmarkStart w:id="82" w:name="_Toc49867764"/>
      <w:bookmarkStart w:id="83" w:name="_Toc50553245"/>
      <w:r w:rsidRPr="00E16F37">
        <w:t>19. Cikk Az eljárási szabályok meghatározása</w:t>
      </w:r>
      <w:bookmarkEnd w:id="82"/>
      <w:bookmarkEnd w:id="83"/>
      <w:r w:rsidRPr="00E16F37" w:rsidDel="00E4047E">
        <w:t xml:space="preserve"> </w:t>
      </w:r>
    </w:p>
    <w:p w14:paraId="5EA25C83"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t>(1) A felek a választottbírói tanács által követendő eljárás szabályaiban - e törvény keretei között - szabadon állapodhatnak meg.</w:t>
      </w:r>
    </w:p>
    <w:p w14:paraId="15C3FE0F"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t>(2) Ilyen megállapodás hiányában a választottbírói tanács az eljárást - e törvény keretei között - a belátása szerinti módon folytatja le. A választottbírói tanács hatásköre magában foglalja a bizonyítékok megengedhetőségének, fontosságának, érdemi voltának és súlyának meghatározását.</w:t>
      </w:r>
    </w:p>
    <w:p w14:paraId="1AF65194" w14:textId="77777777" w:rsidR="007F5594" w:rsidRPr="00E16F37" w:rsidRDefault="007F5594" w:rsidP="00AE11A8">
      <w:pPr>
        <w:pStyle w:val="Cmsor3"/>
        <w:rPr>
          <w:b/>
        </w:rPr>
      </w:pPr>
      <w:bookmarkStart w:id="84" w:name="_Toc49867765"/>
      <w:bookmarkStart w:id="85" w:name="_Toc50553246"/>
      <w:r w:rsidRPr="00E16F37">
        <w:lastRenderedPageBreak/>
        <w:t>20. Cikk A választottbíráskodás helye</w:t>
      </w:r>
      <w:bookmarkEnd w:id="84"/>
      <w:bookmarkEnd w:id="85"/>
      <w:r w:rsidRPr="00E16F37">
        <w:t xml:space="preserve"> </w:t>
      </w:r>
    </w:p>
    <w:p w14:paraId="76A46338" w14:textId="77777777" w:rsidR="007F5594" w:rsidRPr="006868C4" w:rsidRDefault="007F5594" w:rsidP="00E16F37">
      <w:pPr>
        <w:pStyle w:val="NormlWeb"/>
        <w:tabs>
          <w:tab w:val="left" w:pos="1276"/>
          <w:tab w:val="left" w:pos="1701"/>
        </w:tabs>
        <w:spacing w:before="360" w:beforeAutospacing="0" w:after="240" w:afterAutospacing="0" w:line="276" w:lineRule="auto"/>
        <w:ind w:firstLine="0"/>
      </w:pPr>
      <w:r w:rsidRPr="006868C4">
        <w:t>(1) A felek a választottbíráskodás helyében szabadon állapodhatnak meg. Ilyen megállapodás hiányában a választottbíráskodás helyét a választottbírói tanács az eset körülményeit figyelembe véve határozza meg, ideértve a felek kényelmét.</w:t>
      </w:r>
    </w:p>
    <w:p w14:paraId="1B7F4DFD"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t>(2) Az (1) bekezdésben foglalt rendelkezéstől függetlenül a választottbírói tanács - ha a felek eltérően nem állapodnak meg - a bírák közötti megbeszélés, a felek, a tanúk vagy a szakértők meghallgatása, valamint áruk, egyéb dolgok vagy okiratok megszemlélése céljából bármely más helyen is tarthat ülést.</w:t>
      </w:r>
    </w:p>
    <w:p w14:paraId="7DDF9316" w14:textId="77777777" w:rsidR="007F5594" w:rsidRPr="00E16F37" w:rsidRDefault="007F5594" w:rsidP="00AE11A8">
      <w:pPr>
        <w:pStyle w:val="Cmsor3"/>
        <w:rPr>
          <w:b/>
        </w:rPr>
      </w:pPr>
      <w:bookmarkStart w:id="86" w:name="_Toc49867766"/>
      <w:bookmarkStart w:id="87" w:name="_Toc50553247"/>
      <w:r w:rsidRPr="00E16F37">
        <w:t>21. Cikk Az eljárás megindítása</w:t>
      </w:r>
      <w:bookmarkEnd w:id="86"/>
      <w:bookmarkEnd w:id="87"/>
    </w:p>
    <w:p w14:paraId="051AAB55" w14:textId="77777777"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t>A felek eltérő megállapodás hiányában az adott jogvita vonatkozásában a választottbírósági eljárás azon a napon kezdődik, amelyen a jogvita választottbíróság elé utalására vonatkozó nyilatkozatot az alperes átvette.</w:t>
      </w:r>
    </w:p>
    <w:p w14:paraId="6B2B8490" w14:textId="77777777" w:rsidR="007F5594" w:rsidRPr="00E16F37" w:rsidRDefault="007F5594" w:rsidP="00AE11A8">
      <w:pPr>
        <w:pStyle w:val="Cmsor3"/>
        <w:rPr>
          <w:b/>
        </w:rPr>
      </w:pPr>
      <w:bookmarkStart w:id="88" w:name="_Toc49867767"/>
      <w:bookmarkStart w:id="89" w:name="_Toc50553248"/>
      <w:r w:rsidRPr="00E16F37">
        <w:t>22. Cikk Az eljárás nyelve</w:t>
      </w:r>
      <w:bookmarkEnd w:id="88"/>
      <w:bookmarkEnd w:id="89"/>
    </w:p>
    <w:p w14:paraId="7F897A5A" w14:textId="77777777"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t>(1) A választottbírósági eljárás során használandó nyelvben vagy nyelvekben a felek szabadon állapodhatnak meg. Ilyen megállapodás hiányában a választottbírói tanács határozza meg az eljárás során használandó nyelvet vagy nyelveket. Az eljárás nyelvére vonatkozó megállapodás, illetve az eljárás nyelvének meghatározása</w:t>
      </w:r>
      <w:r w:rsidRPr="006868C4" w:rsidDel="007B2E17">
        <w:t xml:space="preserve"> </w:t>
      </w:r>
      <w:r w:rsidRPr="006868C4">
        <w:t>a felek eltérő rendelkezése hiányában alkalmazandó a fél beadványára, a tárgyalásra, valamint a választottbírói tanács ítéletére, döntésére és minden más értesítésre.</w:t>
      </w:r>
    </w:p>
    <w:p w14:paraId="5827BA37"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t>(2) A választottbírói tanács elrendelheti, hogy az okirati bizonyítékoknak a felek megállapodása szerinti, illetve a választottbírói tanács által meghatározott nyelvű fordítását is csatolják.</w:t>
      </w:r>
    </w:p>
    <w:p w14:paraId="071FC300" w14:textId="77777777" w:rsidR="007F5594" w:rsidRPr="00E16F37" w:rsidRDefault="007F5594" w:rsidP="00AE11A8">
      <w:pPr>
        <w:pStyle w:val="Cmsor3"/>
        <w:rPr>
          <w:b/>
        </w:rPr>
      </w:pPr>
      <w:bookmarkStart w:id="90" w:name="_Toc49867768"/>
      <w:bookmarkStart w:id="91" w:name="_Toc50553249"/>
      <w:r w:rsidRPr="00E16F37">
        <w:t>23. Cikk A kereset és a védekezés</w:t>
      </w:r>
      <w:bookmarkEnd w:id="90"/>
      <w:bookmarkEnd w:id="91"/>
    </w:p>
    <w:p w14:paraId="68888381"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t>(1) A felperes a felek által megállapodott vagy a választottbírói tanács által meghatározott határidőn belül köteles előadni a keresetét alátámasztó tényeket, a vitatott kérdéseket és a kereseti kérelmet, az alperes pedig köteles az ezekre vonatkozó védekezését előterjeszteni, kivéve, ha a felek a perbeli nyilatkozatok tartalmát illetően eltérően állapodtak meg. A felek nyilatkozataikkal együtt előterjeszthetik azokat a bizonyítékaikat is, amelyeket fontosnak tartanak vagy utalhatnak azokra a dokumentumokra vagy más bizonyítékokra, amelyeket a későbbiekben nyújtanak be.</w:t>
      </w:r>
    </w:p>
    <w:p w14:paraId="5829E805"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t>(2) A felek eltérő megállapodás hiányában a választottbírósági eljárás során bármelyik fél módosíthatja vagy kiegészítheti keresetét, illetve védekezését, kivéve, ha a választottbírósági tanács elkésettsége miatt annak előterjesztését nem engedi meg.</w:t>
      </w:r>
    </w:p>
    <w:p w14:paraId="5AB6E0D4" w14:textId="77777777" w:rsidR="007F5594" w:rsidRPr="00E16F37" w:rsidRDefault="007F5594" w:rsidP="00AE11A8">
      <w:pPr>
        <w:pStyle w:val="Cmsor3"/>
        <w:rPr>
          <w:b/>
        </w:rPr>
      </w:pPr>
      <w:bookmarkStart w:id="92" w:name="_Toc49867769"/>
      <w:bookmarkStart w:id="93" w:name="_Toc50553250"/>
      <w:r w:rsidRPr="00E16F37">
        <w:lastRenderedPageBreak/>
        <w:t>24. Cikk A tárgyalás és írásbeli eljárás</w:t>
      </w:r>
      <w:bookmarkEnd w:id="92"/>
      <w:bookmarkEnd w:id="93"/>
    </w:p>
    <w:p w14:paraId="34DC1D20"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felek ellenkező megállapodása hiányában a választottbírói tanács dönti el, hogy a bizonyítékok bemutatása és a nyilatkozatok szóbeli előadása céljából tart-e tárgyalást, vagy az eljárást az okiratok és az egyéb peranyag alapján folytatja le. Azonban a felek bármelyikének kérésére az eljárás megfelelő szakaszában a választottbírói tanács tárgyalást tart, feltéve, hogy a felek nem állapodtak meg abban, hogy a jogvitát tárgyalás tartása nélkül kell elbírálni.</w:t>
      </w:r>
    </w:p>
    <w:p w14:paraId="7B5634FB"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 feleket előzetesen, kellő időben értesíteni kell a tárgyalásról és a választottbírói tanács olyan eljárási cselekményéről, amelynek célja áruk, egyéb dolgok vagy okiratok megszemlélése.</w:t>
      </w:r>
    </w:p>
    <w:p w14:paraId="353B71A7"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rPr>
          <w:bCs/>
        </w:rPr>
        <w:t>(3)</w:t>
      </w:r>
      <w:r w:rsidRPr="006868C4">
        <w:t xml:space="preserve"> Az egyik fél által a választottbírói tanácshoz beterjesztett beadványt, iratot vagy más információt közölni kell a másik féllel, továbbá közölni kell a felekkel minden olyan szakvéleményt és egyéb bizonyítékot, amelyet a választottbírói tanács döntése meghozatalánál figyelembe vehet.</w:t>
      </w:r>
    </w:p>
    <w:p w14:paraId="4483DFDF" w14:textId="77777777" w:rsidR="007F5594" w:rsidRPr="00F81CBE" w:rsidRDefault="007F5594" w:rsidP="00AE11A8">
      <w:pPr>
        <w:pStyle w:val="Cmsor3"/>
        <w:rPr>
          <w:b/>
        </w:rPr>
      </w:pPr>
      <w:bookmarkStart w:id="94" w:name="_Toc49867770"/>
      <w:bookmarkStart w:id="95" w:name="_Toc50553251"/>
      <w:r w:rsidRPr="00F81CBE">
        <w:t>25. Cikk A fél mulasztása</w:t>
      </w:r>
      <w:bookmarkEnd w:id="94"/>
      <w:bookmarkEnd w:id="95"/>
    </w:p>
    <w:p w14:paraId="12303D70"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felek eltérő megállapodása hiányában, amennyiben megfelelő indok nélkül</w:t>
      </w:r>
    </w:p>
    <w:p w14:paraId="5FB1B9D8" w14:textId="77777777" w:rsidR="007F5594" w:rsidRPr="006868C4" w:rsidRDefault="007F5594" w:rsidP="00F81CBE">
      <w:pPr>
        <w:pStyle w:val="NormlWeb"/>
        <w:tabs>
          <w:tab w:val="left" w:pos="1276"/>
          <w:tab w:val="left" w:pos="1701"/>
        </w:tabs>
        <w:spacing w:before="360" w:beforeAutospacing="0" w:after="0" w:afterAutospacing="0" w:line="276" w:lineRule="auto"/>
        <w:ind w:firstLine="426"/>
      </w:pPr>
      <w:r w:rsidRPr="006868C4">
        <w:rPr>
          <w:bCs/>
          <w:i/>
          <w:iCs/>
        </w:rPr>
        <w:t>(a)</w:t>
      </w:r>
      <w:r w:rsidRPr="006868C4">
        <w:t xml:space="preserve"> a felperes keresetét a 23. cikk (1) bekezdésében foglaltak szerint nem terjeszti elő, a választottbírósági tanács az eljárást megszünteti;</w:t>
      </w:r>
    </w:p>
    <w:p w14:paraId="40336A3C" w14:textId="77777777" w:rsidR="007F5594" w:rsidRPr="006868C4" w:rsidRDefault="007F5594" w:rsidP="00F81CBE">
      <w:pPr>
        <w:pStyle w:val="NormlWeb"/>
        <w:tabs>
          <w:tab w:val="left" w:pos="1276"/>
          <w:tab w:val="left" w:pos="1701"/>
        </w:tabs>
        <w:spacing w:before="0" w:beforeAutospacing="0" w:after="0" w:afterAutospacing="0" w:line="276" w:lineRule="auto"/>
        <w:ind w:firstLine="426"/>
      </w:pPr>
      <w:r w:rsidRPr="006868C4">
        <w:rPr>
          <w:bCs/>
          <w:i/>
          <w:iCs/>
        </w:rPr>
        <w:t>(b)</w:t>
      </w:r>
      <w:r w:rsidRPr="006868C4">
        <w:t xml:space="preserve"> az alperes védekezését a 23. cikk (1) bekezdésében foglaltak szerint nem terjeszti elő, a választottbírói tanács az eljárást folytatja anélkül, hogy a mulasztást önmagában a felperes állításai elismerésének tekintené;</w:t>
      </w:r>
    </w:p>
    <w:p w14:paraId="0F7F66AD" w14:textId="77777777" w:rsidR="007F5594" w:rsidRPr="006868C4" w:rsidRDefault="007F5594" w:rsidP="00F81CBE">
      <w:pPr>
        <w:pStyle w:val="NormlWeb"/>
        <w:tabs>
          <w:tab w:val="left" w:pos="1276"/>
          <w:tab w:val="left" w:pos="1701"/>
        </w:tabs>
        <w:spacing w:before="0" w:beforeAutospacing="0" w:after="360" w:afterAutospacing="0" w:line="276" w:lineRule="auto"/>
        <w:ind w:firstLine="426"/>
      </w:pPr>
      <w:r w:rsidRPr="006868C4">
        <w:rPr>
          <w:bCs/>
          <w:i/>
          <w:iCs/>
        </w:rPr>
        <w:t>(c)</w:t>
      </w:r>
      <w:r w:rsidRPr="006868C4">
        <w:t xml:space="preserve"> a választottbírósági tárgyaláson bármelyik fél nem jelenik meg vagy nem terjeszti elő a bizonyítékait, a választottbírói tanács folytathatja az eljárást, és a rendelkezésére álló bizonyítékok alapján határozatot hozhat.</w:t>
      </w:r>
    </w:p>
    <w:p w14:paraId="2592BD63" w14:textId="77777777" w:rsidR="007F5594" w:rsidRPr="00F81CBE" w:rsidRDefault="007F5594" w:rsidP="00AE11A8">
      <w:pPr>
        <w:pStyle w:val="Cmsor3"/>
        <w:rPr>
          <w:b/>
        </w:rPr>
      </w:pPr>
      <w:bookmarkStart w:id="96" w:name="_Toc49867771"/>
      <w:bookmarkStart w:id="97" w:name="_Toc50553252"/>
      <w:r w:rsidRPr="00F81CBE">
        <w:t>26. Cikk A választottbírói tanács által kijelölt szakértő</w:t>
      </w:r>
      <w:bookmarkEnd w:id="96"/>
      <w:bookmarkEnd w:id="97"/>
    </w:p>
    <w:p w14:paraId="09783DD5" w14:textId="77777777" w:rsidR="007F5594" w:rsidRPr="006868C4" w:rsidRDefault="007F5594" w:rsidP="00F81CBE">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felek eltérő megállapodás hiányában a választottbírói tanács</w:t>
      </w:r>
    </w:p>
    <w:p w14:paraId="64E8D710" w14:textId="77777777" w:rsidR="007F5594" w:rsidRPr="006868C4" w:rsidRDefault="007F5594" w:rsidP="00F81CBE">
      <w:pPr>
        <w:pStyle w:val="NormlWeb"/>
        <w:tabs>
          <w:tab w:val="left" w:pos="1276"/>
          <w:tab w:val="left" w:pos="1701"/>
        </w:tabs>
        <w:spacing w:before="120" w:beforeAutospacing="0" w:after="0" w:afterAutospacing="0" w:line="276" w:lineRule="auto"/>
        <w:ind w:firstLine="426"/>
      </w:pPr>
      <w:r w:rsidRPr="006868C4">
        <w:rPr>
          <w:bCs/>
          <w:i/>
          <w:iCs/>
        </w:rPr>
        <w:t>(a)</w:t>
      </w:r>
      <w:r w:rsidRPr="006868C4">
        <w:t xml:space="preserve"> kijelölhet egy vagy több szakértőt, hogy adjon szakvéleményt a választottbírói tanács által meghatározott szakkérdésekben;</w:t>
      </w:r>
    </w:p>
    <w:p w14:paraId="538F73FA" w14:textId="77777777" w:rsidR="007F5594" w:rsidRPr="006868C4" w:rsidRDefault="007F5594" w:rsidP="00F81CBE">
      <w:pPr>
        <w:pStyle w:val="NormlWeb"/>
        <w:tabs>
          <w:tab w:val="left" w:pos="1276"/>
          <w:tab w:val="left" w:pos="1701"/>
        </w:tabs>
        <w:spacing w:before="0" w:beforeAutospacing="0" w:after="0" w:afterAutospacing="0" w:line="276" w:lineRule="auto"/>
        <w:ind w:firstLine="426"/>
      </w:pPr>
      <w:r w:rsidRPr="006868C4">
        <w:rPr>
          <w:bCs/>
          <w:i/>
          <w:iCs/>
        </w:rPr>
        <w:t>(b)</w:t>
      </w:r>
      <w:r w:rsidRPr="006868C4">
        <w:t xml:space="preserve"> bármelyik felet kötelezheti, hogy adjon felvilágosítást a szakértőnek, illetve szemrevételezés céljából mutasson be vagy tegyen hozzáférhetővé valamely árut vagy egyéb dolgot.</w:t>
      </w:r>
    </w:p>
    <w:p w14:paraId="41611EA1" w14:textId="77777777" w:rsidR="007F5594" w:rsidRPr="006868C4" w:rsidRDefault="007F5594" w:rsidP="00F81CBE">
      <w:pPr>
        <w:pStyle w:val="NormlWeb"/>
        <w:tabs>
          <w:tab w:val="left" w:pos="1276"/>
          <w:tab w:val="left" w:pos="1701"/>
        </w:tabs>
        <w:spacing w:before="360" w:beforeAutospacing="0" w:after="480" w:afterAutospacing="0" w:line="276" w:lineRule="auto"/>
        <w:ind w:firstLine="0"/>
      </w:pPr>
      <w:r w:rsidRPr="006868C4">
        <w:rPr>
          <w:bCs/>
        </w:rPr>
        <w:t>(2)</w:t>
      </w:r>
      <w:r w:rsidRPr="006868C4">
        <w:t xml:space="preserve"> A felek eltérő megállapodás hiányában a szakértő, ha az egyik fél kéri vagy azt a választottbírói tanács szükségesnek tartja, írásbeli vagy szóbeli szakvéleményének </w:t>
      </w:r>
      <w:r w:rsidRPr="006868C4">
        <w:lastRenderedPageBreak/>
        <w:t>előterjesztését követően köteles részt venni a tárgyaláson, ahol a felek kérdéseket intézhetnek hozzá, valamint a vitás kérdések bizonyítására maguk is szakértőt állíthatnak.</w:t>
      </w:r>
    </w:p>
    <w:p w14:paraId="45E0D40A" w14:textId="77777777" w:rsidR="007F5594" w:rsidRPr="00F81CBE" w:rsidRDefault="007F5594" w:rsidP="00AE11A8">
      <w:pPr>
        <w:pStyle w:val="Cmsor3"/>
        <w:rPr>
          <w:b/>
        </w:rPr>
      </w:pPr>
      <w:bookmarkStart w:id="98" w:name="_Toc49867772"/>
      <w:bookmarkStart w:id="99" w:name="_Toc50553253"/>
      <w:r w:rsidRPr="00F81CBE">
        <w:t>27. Cikk Bírósági jogsegély a bizonyításban</w:t>
      </w:r>
      <w:bookmarkEnd w:id="98"/>
      <w:bookmarkEnd w:id="99"/>
    </w:p>
    <w:p w14:paraId="5D335D65"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választottbírói tanács vagy annak jóváhagyásával valamely fél bizonyításfelvétel érdekében megkeresheti az alkalmazó Állam hatáskörrel rendelkező bíróságát. Ennek során a bíróság hatáskörének megfelelően és saját eljárásrendje szerint jár el.</w:t>
      </w:r>
    </w:p>
    <w:p w14:paraId="1692DCC3" w14:textId="77777777" w:rsidR="007F5594" w:rsidRPr="00F81CBE" w:rsidRDefault="007F5594" w:rsidP="00AE11A8">
      <w:pPr>
        <w:pStyle w:val="Cmsor2"/>
        <w:spacing w:before="480"/>
      </w:pPr>
      <w:bookmarkStart w:id="100" w:name="_Toc49867773"/>
      <w:bookmarkStart w:id="101" w:name="_Toc50553254"/>
      <w:r w:rsidRPr="00F81CBE">
        <w:t>VI. FEJEZET ─ A VÁLASZTOTTBÍRÓSÁGI ÍTÉLET MEGHOZATALA ÉS AZ ELJÁRÁS MEGSZŰNÉSE</w:t>
      </w:r>
      <w:bookmarkEnd w:id="100"/>
      <w:bookmarkEnd w:id="101"/>
    </w:p>
    <w:p w14:paraId="1B2BDBFD" w14:textId="640B9F0C" w:rsidR="007F5594" w:rsidRPr="006868C4" w:rsidRDefault="007F5594" w:rsidP="00AE11A8">
      <w:pPr>
        <w:pStyle w:val="Cmsor3"/>
      </w:pPr>
      <w:bookmarkStart w:id="102" w:name="_Toc49867774"/>
      <w:bookmarkStart w:id="103" w:name="_Toc50553255"/>
      <w:r w:rsidRPr="00F81CBE">
        <w:t xml:space="preserve">28. Cikk A jogvita érdemére alkalmazandó </w:t>
      </w:r>
      <w:bookmarkEnd w:id="102"/>
      <w:r w:rsidR="00E80512" w:rsidRPr="00F81CBE">
        <w:t>szabályok</w:t>
      </w:r>
      <w:bookmarkEnd w:id="103"/>
    </w:p>
    <w:p w14:paraId="7CA346C2" w14:textId="723B3FA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választottbírói tanácsnak a jogvitát a felek által a vitás kérdések érdemi eldöntésére választott </w:t>
      </w:r>
      <w:r w:rsidR="00E80512" w:rsidRPr="006868C4">
        <w:t xml:space="preserve">jogi </w:t>
      </w:r>
      <w:r w:rsidRPr="006868C4">
        <w:t xml:space="preserve">szabályok rendelkezései alapján kell eldöntenie. A felek eltérő megállapodás hiányában valamely állam jogának vagy jogrendszerének kikötése közvetlenül az adott állam anyagi jogát jelenti, ide nem értve annak </w:t>
      </w:r>
      <w:r w:rsidR="000E6081" w:rsidRPr="006868C4">
        <w:t xml:space="preserve">nemzetközi </w:t>
      </w:r>
      <w:r w:rsidRPr="006868C4">
        <w:t>kollíziós szabályait.</w:t>
      </w:r>
    </w:p>
    <w:p w14:paraId="1EDE761E" w14:textId="1E1C5FAF"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 </w:t>
      </w:r>
      <w:r w:rsidRPr="003374F3">
        <w:t xml:space="preserve">felek általi kikötés hiányában a választottbírói tanács az általa alkalmazandónak tartott </w:t>
      </w:r>
      <w:r w:rsidR="00333B53" w:rsidRPr="003374F3">
        <w:t xml:space="preserve">nemzetközi </w:t>
      </w:r>
      <w:r w:rsidRPr="003374F3">
        <w:t>kollíziós szabályok alapján meghatározott jogot alkalmazza.</w:t>
      </w:r>
    </w:p>
    <w:p w14:paraId="57661744" w14:textId="45730B45"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(3)</w:t>
      </w:r>
      <w:r w:rsidRPr="006868C4">
        <w:t xml:space="preserve"> A választottbírói tanács csak akkor dönthet méltányosság alapján vagy mint </w:t>
      </w:r>
      <w:r w:rsidRPr="006868C4">
        <w:rPr>
          <w:i/>
          <w:iCs/>
        </w:rPr>
        <w:t>amiable compositeur</w:t>
      </w:r>
      <w:r w:rsidRPr="006868C4">
        <w:t>, ha a felek erre kifejezetten felhatalmazták.</w:t>
      </w:r>
    </w:p>
    <w:p w14:paraId="029778A7"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rPr>
          <w:bCs/>
        </w:rPr>
        <w:t>(4)</w:t>
      </w:r>
      <w:r w:rsidRPr="006868C4">
        <w:t xml:space="preserve"> A választottbírói tanács minden esetben a szerződés kikötéseivel összhangban kell, hogy meghozza a döntését, és figyelembe kell vennie az ügyletre alkalmazandó kereskedelmi szokásokat.</w:t>
      </w:r>
    </w:p>
    <w:p w14:paraId="07FC5632" w14:textId="77777777" w:rsidR="007F5594" w:rsidRPr="00F81CBE" w:rsidRDefault="007F5594" w:rsidP="00AE11A8">
      <w:pPr>
        <w:pStyle w:val="Cmsor3"/>
        <w:rPr>
          <w:b/>
        </w:rPr>
      </w:pPr>
      <w:bookmarkStart w:id="104" w:name="_Toc49867775"/>
      <w:bookmarkStart w:id="105" w:name="_Toc50553256"/>
      <w:r w:rsidRPr="00F81CBE">
        <w:t>29. Cikk Döntéshozatal tanácsban</w:t>
      </w:r>
      <w:bookmarkEnd w:id="104"/>
      <w:bookmarkEnd w:id="105"/>
    </w:p>
    <w:p w14:paraId="76836021" w14:textId="77777777" w:rsidR="007F5594" w:rsidRPr="006868C4" w:rsidRDefault="007F5594" w:rsidP="00EC55D4">
      <w:pPr>
        <w:pStyle w:val="NormlWeb"/>
        <w:tabs>
          <w:tab w:val="left" w:pos="1276"/>
          <w:tab w:val="left" w:pos="1701"/>
        </w:tabs>
        <w:spacing w:before="360" w:beforeAutospacing="0" w:after="0" w:afterAutospacing="0" w:line="276" w:lineRule="auto"/>
        <w:ind w:firstLine="0"/>
      </w:pPr>
      <w:r w:rsidRPr="006868C4">
        <w:t>A felek eltérő megállapodásának hiányában az olyan választottbírói eljárásban, ahol egynél több választottbíró jár el, a választottbírósági tanács szótöbbséggel hozza meg határozatát. Eljárási kérdésekben az elnöklő választottbíró is dönthet, ha a felek vagy a választottbírói tanács tagjai erre felhatalmazták.</w:t>
      </w:r>
    </w:p>
    <w:p w14:paraId="290BCA04" w14:textId="77777777" w:rsidR="007F5594" w:rsidRPr="00CB61E9" w:rsidRDefault="007F5594" w:rsidP="00AE11A8">
      <w:pPr>
        <w:pStyle w:val="Cmsor3"/>
        <w:rPr>
          <w:b/>
        </w:rPr>
      </w:pPr>
      <w:bookmarkStart w:id="106" w:name="_Toc49867776"/>
      <w:bookmarkStart w:id="107" w:name="_Toc50553257"/>
      <w:r w:rsidRPr="00CB61E9">
        <w:t>30. Cikk Egyezség</w:t>
      </w:r>
      <w:bookmarkEnd w:id="106"/>
      <w:bookmarkEnd w:id="107"/>
    </w:p>
    <w:p w14:paraId="4451C5B5" w14:textId="77777777" w:rsidR="007F5594" w:rsidRPr="006868C4" w:rsidRDefault="007F5594" w:rsidP="00EC55D4">
      <w:pPr>
        <w:tabs>
          <w:tab w:val="left" w:pos="1276"/>
          <w:tab w:val="left" w:pos="1701"/>
        </w:tabs>
        <w:spacing w:before="360"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(1)</w:t>
      </w:r>
      <w:r w:rsidRPr="006868C4">
        <w:rPr>
          <w:rFonts w:ascii="Times New Roman" w:eastAsia="Times New Roman" w:hAnsi="Times New Roman"/>
          <w:sz w:val="24"/>
          <w:szCs w:val="24"/>
          <w:lang w:eastAsia="hu-HU"/>
        </w:rPr>
        <w:t xml:space="preserve"> Ha a választottbírósági eljárás során a felek a jogvitában egyezséget kötnek, a választottbírói tanács az eljárást megszünteti, valamint a felek kérésére, ha azt nem ellenzi, az egyezséget a megállapodásban foglalt feltételekkel ítéletbe foglalja. </w:t>
      </w:r>
    </w:p>
    <w:p w14:paraId="101A8AD2" w14:textId="77777777" w:rsidR="007F5594" w:rsidRPr="006868C4" w:rsidRDefault="007F5594" w:rsidP="00EC55D4">
      <w:pPr>
        <w:tabs>
          <w:tab w:val="left" w:pos="1276"/>
          <w:tab w:val="left" w:pos="1701"/>
        </w:tabs>
        <w:spacing w:after="9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lastRenderedPageBreak/>
        <w:t>(2)</w:t>
      </w:r>
      <w:r w:rsidRPr="006868C4">
        <w:rPr>
          <w:rFonts w:ascii="Times New Roman" w:eastAsia="Times New Roman" w:hAnsi="Times New Roman"/>
          <w:sz w:val="24"/>
          <w:szCs w:val="24"/>
          <w:lang w:eastAsia="hu-HU"/>
        </w:rPr>
        <w:t xml:space="preserve"> Az egyezséget magában foglaló ítéletnek meg kell felelnie a 31. Cikk rendelkezéseinek és rendelkezést kell tartalmazzon arról, hogy ítéletnek minősül. Az ilyen ítéletnek a hatálya azonos az ügy érdemében hozott ítélet hatályával.</w:t>
      </w:r>
    </w:p>
    <w:p w14:paraId="654C5A80" w14:textId="77777777" w:rsidR="007F5594" w:rsidRPr="00CB61E9" w:rsidRDefault="007F5594" w:rsidP="0019389A">
      <w:pPr>
        <w:pStyle w:val="Cmsor3"/>
        <w:rPr>
          <w:b/>
        </w:rPr>
      </w:pPr>
      <w:bookmarkStart w:id="108" w:name="_Toc49867777"/>
      <w:bookmarkStart w:id="109" w:name="_Toc50553258"/>
      <w:r w:rsidRPr="00CB61E9">
        <w:t>31. Cikk Az ítélet formája és tartalma</w:t>
      </w:r>
      <w:bookmarkEnd w:id="108"/>
      <w:bookmarkEnd w:id="109"/>
    </w:p>
    <w:p w14:paraId="3D38D3E4"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Az ítéletet írásba kell foglalni, és azt a választottbírónak vagy választottbíráknak alá kell írniuk. Több választottbíró eljárása esetén elegendő a tanács többségének aláírása, feltéve, hogy az elmaradt aláírás hiányának okát feltüntetik az ítéletben.</w:t>
      </w:r>
    </w:p>
    <w:p w14:paraId="4825A12D"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Az ítéletben rögzíteni kell a döntés alapjául szolgáló indokokat, kivéve, ha a felek megállapodtak az indokolás mellőzéséről, illetve a 30. Cikk szerinti egyezséget magában foglaló ítélet esetén.</w:t>
      </w:r>
    </w:p>
    <w:p w14:paraId="66A522E6"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(3)</w:t>
      </w:r>
      <w:r w:rsidRPr="006868C4">
        <w:t xml:space="preserve"> A választottbírói ítéletben fel kell tüntetni annak keltét és a választottbíráskodásnak a 20. Cikk (1) bekezdése szerinti helyét. Az ítéletet úgy kell tekinteni, mint amelyet a feltüntetett helyen hoztak.</w:t>
      </w:r>
    </w:p>
    <w:p w14:paraId="6838AC71"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(4)</w:t>
      </w:r>
      <w:r w:rsidRPr="006868C4">
        <w:t xml:space="preserve"> A választottbírói ítélet meghozatalát követően annak a választottbírák által az (1) bekezdés szerint aláírt egy-egy példányát meg kell küldeni a feleknek.</w:t>
      </w:r>
    </w:p>
    <w:p w14:paraId="613C518D" w14:textId="77777777" w:rsidR="007F5594" w:rsidRPr="00CB61E9" w:rsidRDefault="007F5594" w:rsidP="0019389A">
      <w:pPr>
        <w:pStyle w:val="Cmsor3"/>
        <w:rPr>
          <w:b/>
        </w:rPr>
      </w:pPr>
      <w:bookmarkStart w:id="110" w:name="_Toc49867778"/>
      <w:bookmarkStart w:id="111" w:name="_Toc50553259"/>
      <w:r w:rsidRPr="00CB61E9">
        <w:t>32. Cikk Az eljárás megszűnése</w:t>
      </w:r>
      <w:bookmarkEnd w:id="110"/>
      <w:bookmarkEnd w:id="111"/>
    </w:p>
    <w:p w14:paraId="62117AA4" w14:textId="77777777" w:rsidR="007F5594" w:rsidRPr="006868C4" w:rsidRDefault="007F5594" w:rsidP="00EC55D4">
      <w:pPr>
        <w:pStyle w:val="NormlWeb"/>
        <w:tabs>
          <w:tab w:val="left" w:pos="1276"/>
          <w:tab w:val="left" w:pos="1701"/>
        </w:tabs>
        <w:spacing w:before="360" w:beforeAutospacing="0" w:after="240" w:afterAutospacing="0" w:line="276" w:lineRule="auto"/>
        <w:ind w:firstLine="0"/>
      </w:pPr>
      <w:r w:rsidRPr="006868C4">
        <w:rPr>
          <w:bCs/>
        </w:rPr>
        <w:t>(1)</w:t>
      </w:r>
      <w:r w:rsidRPr="006868C4">
        <w:t xml:space="preserve"> A választottbírósági eljárás a választottbírói tanács ítéletével vagy az eljárást a (2) bekezdés szerint megszüntető végzésével fejeződik be.</w:t>
      </w:r>
    </w:p>
    <w:p w14:paraId="539ADF69"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rPr>
          <w:bCs/>
        </w:rPr>
        <w:t>(2)</w:t>
      </w:r>
      <w:r w:rsidRPr="006868C4">
        <w:t xml:space="preserve"> A választottbírói tanács végzéssel szünteti meg az eljárást, ha</w:t>
      </w:r>
    </w:p>
    <w:p w14:paraId="7779A651" w14:textId="77777777" w:rsidR="007F5594" w:rsidRPr="006868C4" w:rsidRDefault="007F5594" w:rsidP="00CB61E9">
      <w:pPr>
        <w:pStyle w:val="NormlWeb"/>
        <w:tabs>
          <w:tab w:val="left" w:pos="1276"/>
          <w:tab w:val="left" w:pos="1701"/>
        </w:tabs>
        <w:spacing w:before="120" w:beforeAutospacing="0" w:after="120" w:afterAutospacing="0" w:line="276" w:lineRule="auto"/>
        <w:ind w:firstLine="426"/>
      </w:pPr>
      <w:r w:rsidRPr="006868C4">
        <w:rPr>
          <w:bCs/>
          <w:i/>
          <w:iCs/>
        </w:rPr>
        <w:t>(a)</w:t>
      </w:r>
      <w:r w:rsidRPr="006868C4">
        <w:t xml:space="preserve"> a felperes keresetétől eláll, kivéve, ha az alperes ez ellen kifogással él és a választottbírói tanács a vita végleges lezárásához fűződő jogos érdekét elismeri;</w:t>
      </w:r>
    </w:p>
    <w:p w14:paraId="10EE7634" w14:textId="77777777" w:rsidR="007F5594" w:rsidRPr="006868C4" w:rsidRDefault="007F5594" w:rsidP="00CB61E9">
      <w:pPr>
        <w:pStyle w:val="NormlWeb"/>
        <w:tabs>
          <w:tab w:val="left" w:pos="1276"/>
          <w:tab w:val="left" w:pos="1701"/>
        </w:tabs>
        <w:spacing w:before="0" w:beforeAutospacing="0" w:after="0" w:afterAutospacing="0" w:line="276" w:lineRule="auto"/>
        <w:ind w:firstLine="426"/>
      </w:pPr>
      <w:r w:rsidRPr="006868C4">
        <w:rPr>
          <w:bCs/>
          <w:i/>
          <w:iCs/>
        </w:rPr>
        <w:t>(b)</w:t>
      </w:r>
      <w:r w:rsidRPr="006868C4">
        <w:t xml:space="preserve"> a felek az eljárás megszüntetésében megállapodnak; vagy</w:t>
      </w:r>
    </w:p>
    <w:p w14:paraId="27395746" w14:textId="77777777" w:rsidR="007F5594" w:rsidRPr="006868C4" w:rsidRDefault="007F5594" w:rsidP="00CB61E9">
      <w:pPr>
        <w:pStyle w:val="NormlWeb"/>
        <w:tabs>
          <w:tab w:val="left" w:pos="1276"/>
          <w:tab w:val="left" w:pos="1701"/>
        </w:tabs>
        <w:spacing w:before="0" w:beforeAutospacing="0" w:after="0" w:afterAutospacing="0" w:line="276" w:lineRule="auto"/>
        <w:ind w:firstLine="426"/>
      </w:pPr>
      <w:r w:rsidRPr="006868C4">
        <w:rPr>
          <w:bCs/>
          <w:i/>
          <w:iCs/>
        </w:rPr>
        <w:t>(c)</w:t>
      </w:r>
      <w:r w:rsidRPr="006868C4">
        <w:t xml:space="preserve"> a választottbírói tanács úgy ítéli meg, hogy az eljárás folytatására bármely más okból nincs szükség vagy az lehetetlen.</w:t>
      </w:r>
    </w:p>
    <w:p w14:paraId="5DD5DC9D" w14:textId="77777777" w:rsidR="007F5594" w:rsidRPr="006868C4" w:rsidRDefault="007F5594" w:rsidP="00EC55D4">
      <w:pPr>
        <w:pStyle w:val="NormlWeb"/>
        <w:tabs>
          <w:tab w:val="left" w:pos="1276"/>
          <w:tab w:val="left" w:pos="1701"/>
        </w:tabs>
        <w:spacing w:before="240" w:beforeAutospacing="0" w:after="0" w:afterAutospacing="0" w:line="276" w:lineRule="auto"/>
        <w:ind w:firstLine="0"/>
      </w:pPr>
      <w:r w:rsidRPr="006868C4">
        <w:rPr>
          <w:bCs/>
        </w:rPr>
        <w:t>(3)</w:t>
      </w:r>
      <w:r w:rsidRPr="006868C4">
        <w:t xml:space="preserve"> A választottbírósági tanács megbízatása a választottbírósági eljárás megszűnésével a 33. Cikk és a 34. Cikk (4) bekezdésében foglalt kivételekkel megszűnik.</w:t>
      </w:r>
    </w:p>
    <w:p w14:paraId="707D581C" w14:textId="77777777" w:rsidR="007F5594" w:rsidRPr="00CB61E9" w:rsidRDefault="007F5594" w:rsidP="0019389A">
      <w:pPr>
        <w:pStyle w:val="Cmsor3"/>
        <w:rPr>
          <w:b/>
        </w:rPr>
      </w:pPr>
      <w:bookmarkStart w:id="112" w:name="_Toc49867779"/>
      <w:bookmarkStart w:id="113" w:name="_Toc50553260"/>
      <w:r w:rsidRPr="00CB61E9">
        <w:t>33. Cikk Az ítélet kijavítása, értelmezése és kiegészítése</w:t>
      </w:r>
      <w:bookmarkEnd w:id="112"/>
      <w:bookmarkEnd w:id="113"/>
    </w:p>
    <w:p w14:paraId="13AA2BA7" w14:textId="77777777" w:rsidR="007F5594" w:rsidRPr="006868C4" w:rsidRDefault="007F5594" w:rsidP="00EC55D4">
      <w:pPr>
        <w:pStyle w:val="Listaszerbekezds"/>
        <w:numPr>
          <w:ilvl w:val="0"/>
          <w:numId w:val="10"/>
        </w:numPr>
        <w:tabs>
          <w:tab w:val="left" w:pos="1276"/>
          <w:tab w:val="left" w:pos="1701"/>
        </w:tabs>
        <w:spacing w:before="360" w:line="276" w:lineRule="auto"/>
        <w:ind w:left="0" w:firstLine="0"/>
        <w:rPr>
          <w:rFonts w:ascii="Times New Roman" w:eastAsia="Times New Roman" w:hAnsi="Times New Roman"/>
          <w:sz w:val="24"/>
          <w:szCs w:val="24"/>
          <w:lang w:eastAsia="hu-HU"/>
        </w:rPr>
      </w:pPr>
      <w:r w:rsidRPr="006868C4">
        <w:rPr>
          <w:rFonts w:ascii="Times New Roman" w:hAnsi="Times New Roman"/>
          <w:sz w:val="24"/>
          <w:szCs w:val="24"/>
        </w:rPr>
        <w:t xml:space="preserve">A felek eltérő megállapodás hiányában </w:t>
      </w:r>
      <w:r w:rsidRPr="006868C4">
        <w:rPr>
          <w:rFonts w:ascii="Times New Roman" w:eastAsia="Times New Roman" w:hAnsi="Times New Roman"/>
          <w:sz w:val="24"/>
          <w:szCs w:val="24"/>
          <w:lang w:eastAsia="hu-HU"/>
        </w:rPr>
        <w:t xml:space="preserve">az ítélet közlésétől számított harminc napon belül </w:t>
      </w:r>
    </w:p>
    <w:p w14:paraId="0259545A" w14:textId="77777777" w:rsidR="007F5594" w:rsidRPr="006868C4" w:rsidRDefault="007F5594" w:rsidP="00CB61E9">
      <w:pPr>
        <w:tabs>
          <w:tab w:val="left" w:pos="1276"/>
          <w:tab w:val="left" w:pos="1701"/>
        </w:tabs>
        <w:spacing w:before="240" w:line="276" w:lineRule="auto"/>
        <w:ind w:firstLine="426"/>
        <w:rPr>
          <w:rFonts w:ascii="Times New Roman" w:eastAsia="Times New Roman" w:hAnsi="Times New Roman"/>
          <w:sz w:val="24"/>
          <w:szCs w:val="24"/>
          <w:lang w:eastAsia="hu-HU"/>
        </w:rPr>
      </w:pPr>
      <w:r w:rsidRPr="006868C4">
        <w:rPr>
          <w:rFonts w:ascii="Times New Roman" w:eastAsia="Times New Roman" w:hAnsi="Times New Roman"/>
          <w:i/>
          <w:iCs/>
          <w:sz w:val="24"/>
          <w:szCs w:val="24"/>
          <w:lang w:eastAsia="hu-HU"/>
        </w:rPr>
        <w:lastRenderedPageBreak/>
        <w:t>(a)</w:t>
      </w:r>
      <w:r w:rsidRPr="006868C4">
        <w:rPr>
          <w:rFonts w:ascii="Times New Roman" w:eastAsia="Times New Roman" w:hAnsi="Times New Roman"/>
          <w:sz w:val="24"/>
          <w:szCs w:val="24"/>
          <w:lang w:eastAsia="hu-HU"/>
        </w:rPr>
        <w:t xml:space="preserve"> a fél a másik fél egyidejű értesítése mellett kérheti a választottbírói tanácsot, hogy az ítéletben előforduló számítási hibát, elírást vagy más hasonló hibát javítson ki;</w:t>
      </w:r>
    </w:p>
    <w:p w14:paraId="3805BA64" w14:textId="77777777" w:rsidR="007F5594" w:rsidRPr="006868C4" w:rsidRDefault="007F5594" w:rsidP="00CB61E9">
      <w:pPr>
        <w:tabs>
          <w:tab w:val="left" w:pos="1276"/>
          <w:tab w:val="left" w:pos="1701"/>
        </w:tabs>
        <w:spacing w:line="276" w:lineRule="auto"/>
        <w:ind w:firstLine="426"/>
        <w:rPr>
          <w:rFonts w:ascii="Times New Roman" w:eastAsia="Times New Roman" w:hAnsi="Times New Roman"/>
          <w:sz w:val="24"/>
          <w:szCs w:val="24"/>
          <w:lang w:eastAsia="hu-HU"/>
        </w:rPr>
      </w:pPr>
      <w:r w:rsidRPr="006868C4">
        <w:rPr>
          <w:rFonts w:ascii="Times New Roman" w:eastAsia="Times New Roman" w:hAnsi="Times New Roman"/>
          <w:bCs/>
          <w:i/>
          <w:iCs/>
          <w:sz w:val="24"/>
          <w:szCs w:val="24"/>
          <w:lang w:eastAsia="hu-HU"/>
        </w:rPr>
        <w:t>(b)</w:t>
      </w:r>
      <w:r w:rsidRPr="006868C4">
        <w:rPr>
          <w:rFonts w:ascii="Times New Roman" w:eastAsia="Times New Roman" w:hAnsi="Times New Roman"/>
          <w:bCs/>
          <w:sz w:val="24"/>
          <w:szCs w:val="24"/>
          <w:lang w:eastAsia="hu-HU"/>
        </w:rPr>
        <w:t xml:space="preserve"> </w:t>
      </w:r>
      <w:r w:rsidRPr="006868C4">
        <w:rPr>
          <w:rFonts w:ascii="Times New Roman" w:eastAsia="Times New Roman" w:hAnsi="Times New Roman"/>
          <w:sz w:val="24"/>
          <w:szCs w:val="24"/>
          <w:lang w:eastAsia="hu-HU"/>
        </w:rPr>
        <w:t>ha a felek megállapodtak ebben, a fél a másik fél egyidejű értesítése mellett kérheti a választottbírói tanácsot, hogy az ítélet meghatározott pontja vagy része tekintetében adjon értelmezést.</w:t>
      </w:r>
    </w:p>
    <w:p w14:paraId="4ECC62ED" w14:textId="77777777" w:rsidR="007F5594" w:rsidRPr="006868C4" w:rsidRDefault="007F5594" w:rsidP="00EC55D4">
      <w:pPr>
        <w:tabs>
          <w:tab w:val="left" w:pos="1276"/>
          <w:tab w:val="left" w:pos="1701"/>
        </w:tabs>
        <w:spacing w:before="240"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Ha a választottbírói tanács a kérelmet indokoltnak tartja, harminc napon belül a kijavítást elvégzi, illetve az értelmezést megadja. Az értelmezés az ítélet indokolásának a részévé válik.</w:t>
      </w:r>
    </w:p>
    <w:p w14:paraId="11FBEB5A" w14:textId="77777777" w:rsidR="007F5594" w:rsidRPr="006868C4" w:rsidRDefault="007F5594" w:rsidP="00EC55D4">
      <w:pPr>
        <w:tabs>
          <w:tab w:val="left" w:pos="1276"/>
          <w:tab w:val="left" w:pos="1701"/>
        </w:tabs>
        <w:spacing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(2)</w:t>
      </w:r>
      <w:r w:rsidRPr="006868C4">
        <w:rPr>
          <w:rFonts w:ascii="Times New Roman" w:eastAsia="Times New Roman" w:hAnsi="Times New Roman"/>
          <w:sz w:val="24"/>
          <w:szCs w:val="24"/>
          <w:lang w:eastAsia="hu-HU"/>
        </w:rPr>
        <w:t xml:space="preserve"> A választottbírói tanács az (1) bekezdés a) pontjában meghatározott elírást az ítélet meghozatalától számított harminc napon belül kérelem hiányában maga is kijavíthatja.</w:t>
      </w:r>
    </w:p>
    <w:p w14:paraId="08809997" w14:textId="77777777" w:rsidR="007F5594" w:rsidRPr="006868C4" w:rsidRDefault="007F5594" w:rsidP="00EC55D4">
      <w:pPr>
        <w:tabs>
          <w:tab w:val="left" w:pos="1276"/>
          <w:tab w:val="left" w:pos="1701"/>
        </w:tabs>
        <w:spacing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(3)</w:t>
      </w:r>
      <w:r w:rsidRPr="006868C4">
        <w:rPr>
          <w:rFonts w:ascii="Times New Roman" w:eastAsia="Times New Roman" w:hAnsi="Times New Roman"/>
          <w:sz w:val="24"/>
          <w:szCs w:val="24"/>
          <w:lang w:eastAsia="hu-HU"/>
        </w:rPr>
        <w:t xml:space="preserve"> </w:t>
      </w:r>
      <w:r w:rsidRPr="006868C4">
        <w:rPr>
          <w:rFonts w:ascii="Times New Roman" w:hAnsi="Times New Roman"/>
          <w:sz w:val="24"/>
          <w:szCs w:val="24"/>
        </w:rPr>
        <w:t xml:space="preserve">A felek eltérő megállapodás hiányában </w:t>
      </w:r>
      <w:r w:rsidRPr="006868C4">
        <w:rPr>
          <w:rFonts w:ascii="Times New Roman" w:eastAsia="Times New Roman" w:hAnsi="Times New Roman"/>
          <w:sz w:val="24"/>
          <w:szCs w:val="24"/>
          <w:lang w:eastAsia="hu-HU"/>
        </w:rPr>
        <w:t>a fél a másik fél egyidejű értesítése mellett az ítélet közlésétről számított harminc napon belül kérheti a választottbírói tanácstól az ítélet kiegészítését olyan kérelem vonatkozásában, amelyet az eljárás során előterjesztettek, de az ítélet arról nem rendelkezett. Ha a választottbírói tanács a kérelmet indokoltnak tartja, hatvan napon belül kiegészítő ítéletet hoz.</w:t>
      </w:r>
    </w:p>
    <w:p w14:paraId="4890EAAE" w14:textId="77777777" w:rsidR="007F5594" w:rsidRPr="006868C4" w:rsidRDefault="007F5594" w:rsidP="00EC55D4">
      <w:pPr>
        <w:tabs>
          <w:tab w:val="left" w:pos="1276"/>
          <w:tab w:val="left" w:pos="1701"/>
        </w:tabs>
        <w:spacing w:after="48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(4)</w:t>
      </w:r>
      <w:r w:rsidRPr="006868C4">
        <w:rPr>
          <w:rFonts w:ascii="Times New Roman" w:eastAsia="Times New Roman" w:hAnsi="Times New Roman"/>
          <w:sz w:val="24"/>
          <w:szCs w:val="24"/>
          <w:lang w:eastAsia="hu-HU"/>
        </w:rPr>
        <w:t xml:space="preserve"> A választottbírói tanács szükség esetén meghosszabbíthatja a kijavításra, értelmezésre és a kiegészítő ítélet meghozatalára ezen cikk (1) és (3) bekezdésében meghatározott határidőt.</w:t>
      </w:r>
    </w:p>
    <w:p w14:paraId="7A87F138" w14:textId="77777777" w:rsidR="007F5594" w:rsidRPr="006868C4" w:rsidRDefault="007F5594" w:rsidP="00EC55D4">
      <w:pPr>
        <w:tabs>
          <w:tab w:val="left" w:pos="1276"/>
          <w:tab w:val="left" w:pos="1701"/>
        </w:tabs>
        <w:spacing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(5)</w:t>
      </w:r>
      <w:r w:rsidRPr="006868C4">
        <w:rPr>
          <w:rFonts w:ascii="Times New Roman" w:eastAsia="Times New Roman" w:hAnsi="Times New Roman"/>
          <w:sz w:val="24"/>
          <w:szCs w:val="24"/>
          <w:lang w:eastAsia="hu-HU"/>
        </w:rPr>
        <w:t xml:space="preserve"> A 31. Cikk rendelkezéseit az ítélet kijavítására, értelmezésére és kiegészítésére is alkalmazni kell.</w:t>
      </w:r>
    </w:p>
    <w:p w14:paraId="4C3DF3A5" w14:textId="349AD005" w:rsidR="007F5594" w:rsidRPr="00CB61E9" w:rsidRDefault="007F5594" w:rsidP="00AE11A8">
      <w:pPr>
        <w:pStyle w:val="Cmsor2"/>
        <w:spacing w:before="240"/>
      </w:pPr>
      <w:bookmarkStart w:id="114" w:name="_Toc49867780"/>
      <w:bookmarkStart w:id="115" w:name="_Toc50553261"/>
      <w:r w:rsidRPr="00CB61E9">
        <w:t>VII. FEJEZET ─ JOGORVOSLAT</w:t>
      </w:r>
      <w:r w:rsidR="00D542C8">
        <w:t xml:space="preserve"> </w:t>
      </w:r>
      <w:r w:rsidRPr="00CB61E9">
        <w:t>AZ ÍTÉLET ELLEN</w:t>
      </w:r>
      <w:bookmarkEnd w:id="114"/>
      <w:bookmarkEnd w:id="115"/>
      <w:r w:rsidRPr="00CB61E9">
        <w:t xml:space="preserve"> </w:t>
      </w:r>
    </w:p>
    <w:p w14:paraId="7FB8D5FB" w14:textId="77777777" w:rsidR="007F5594" w:rsidRPr="00CB61E9" w:rsidRDefault="007F5594" w:rsidP="0019389A">
      <w:pPr>
        <w:pStyle w:val="Cmsor3"/>
        <w:rPr>
          <w:b/>
        </w:rPr>
      </w:pPr>
      <w:bookmarkStart w:id="116" w:name="_Toc49867781"/>
      <w:bookmarkStart w:id="117" w:name="_Toc50553262"/>
      <w:r w:rsidRPr="00CB61E9">
        <w:t xml:space="preserve">34. Cikk Az érvénytelenítés iránti kérelem, </w:t>
      </w:r>
      <w:r w:rsidRPr="00CB61E9">
        <w:br/>
        <w:t>mint az ítélet elleni kizárólagos jogorvoslat</w:t>
      </w:r>
      <w:bookmarkEnd w:id="116"/>
      <w:bookmarkEnd w:id="117"/>
    </w:p>
    <w:p w14:paraId="70F6049A" w14:textId="77777777" w:rsidR="007F5594" w:rsidRPr="006868C4" w:rsidRDefault="007F5594" w:rsidP="00EC55D4">
      <w:pPr>
        <w:pStyle w:val="NormlWeb"/>
        <w:tabs>
          <w:tab w:val="left" w:pos="1276"/>
          <w:tab w:val="left" w:pos="1701"/>
        </w:tabs>
        <w:spacing w:before="360" w:beforeAutospacing="0" w:after="360" w:afterAutospacing="0" w:line="276" w:lineRule="auto"/>
        <w:ind w:firstLine="0"/>
      </w:pPr>
      <w:r w:rsidRPr="006868C4">
        <w:rPr>
          <w:bCs/>
        </w:rPr>
        <w:t>(1)</w:t>
      </w:r>
      <w:r w:rsidRPr="006868C4">
        <w:t xml:space="preserve"> A választottbírósági ítélet elleni jogorvoslatként csak az ezen cikk (2) és (3) bekezdése szerinti érvénytelenítési kérelem vehető igénybe.</w:t>
      </w:r>
    </w:p>
    <w:p w14:paraId="291B830E" w14:textId="77777777" w:rsidR="007F5594" w:rsidRPr="006868C4" w:rsidRDefault="007F5594" w:rsidP="00EC55D4">
      <w:pPr>
        <w:pStyle w:val="NormlWeb"/>
        <w:tabs>
          <w:tab w:val="left" w:pos="1276"/>
          <w:tab w:val="left" w:pos="1701"/>
        </w:tabs>
        <w:spacing w:before="0" w:beforeAutospacing="0" w:after="360" w:afterAutospacing="0" w:line="276" w:lineRule="auto"/>
        <w:ind w:firstLine="0"/>
      </w:pPr>
      <w:r w:rsidRPr="006868C4">
        <w:rPr>
          <w:bCs/>
        </w:rPr>
        <w:t>(2)</w:t>
      </w:r>
      <w:r w:rsidRPr="006868C4">
        <w:t xml:space="preserve"> A választottbírósági ítélet a 6. Cikkben meghatározott bíróság által és csak abban az esetben érvényteleníthető, ha</w:t>
      </w:r>
    </w:p>
    <w:p w14:paraId="1F7F7459" w14:textId="77777777" w:rsidR="007F5594" w:rsidRPr="006868C4" w:rsidRDefault="007F5594" w:rsidP="00CB61E9">
      <w:pPr>
        <w:pStyle w:val="NormlWeb"/>
        <w:tabs>
          <w:tab w:val="left" w:pos="1276"/>
          <w:tab w:val="left" w:pos="1701"/>
        </w:tabs>
        <w:spacing w:before="0" w:beforeAutospacing="0" w:after="0" w:afterAutospacing="0" w:line="276" w:lineRule="auto"/>
        <w:ind w:firstLine="426"/>
      </w:pPr>
      <w:r w:rsidRPr="006868C4">
        <w:rPr>
          <w:bCs/>
          <w:i/>
          <w:iCs/>
        </w:rPr>
        <w:t>a)</w:t>
      </w:r>
      <w:r w:rsidRPr="006868C4">
        <w:t xml:space="preserve"> az érvénytelenítés iránti kérelmet előterjesztő fél bizonyítja, hogy</w:t>
      </w:r>
    </w:p>
    <w:p w14:paraId="779F4003" w14:textId="77777777" w:rsidR="007F5594" w:rsidRPr="006868C4" w:rsidRDefault="007F5594" w:rsidP="00CB61E9">
      <w:pPr>
        <w:pStyle w:val="NormlWeb"/>
        <w:tabs>
          <w:tab w:val="left" w:pos="1276"/>
          <w:tab w:val="left" w:pos="1701"/>
        </w:tabs>
        <w:spacing w:before="240" w:beforeAutospacing="0" w:after="240" w:afterAutospacing="0" w:line="276" w:lineRule="auto"/>
        <w:ind w:left="709" w:firstLine="0"/>
      </w:pPr>
      <w:r w:rsidRPr="006868C4">
        <w:rPr>
          <w:bCs/>
        </w:rPr>
        <w:t>(i)</w:t>
      </w:r>
      <w:r w:rsidRPr="006868C4">
        <w:t xml:space="preserve"> a 7. Cikkben meghatározott választottbírósági megállapodást kötő felek egyikének nem volt jogképessége vagy cselekvőképessége; vagy hogy az említett megállapodás a felek által kikötött jog értelmében vagy ilyen kikötés hiányában annak az országnak a joga szerint, amelyben a választottbírósági határozatot hozták, érvénytelen</w:t>
      </w:r>
      <w:r w:rsidRPr="006868C4" w:rsidDel="008E5D02">
        <w:t>;</w:t>
      </w:r>
      <w:r w:rsidRPr="006868C4">
        <w:t xml:space="preserve"> vagy</w:t>
      </w:r>
    </w:p>
    <w:p w14:paraId="3367B072" w14:textId="77777777" w:rsidR="007F5594" w:rsidRPr="006868C4" w:rsidRDefault="007F5594" w:rsidP="00CB61E9">
      <w:pPr>
        <w:pStyle w:val="NormlWeb"/>
        <w:tabs>
          <w:tab w:val="left" w:pos="1276"/>
          <w:tab w:val="left" w:pos="1701"/>
        </w:tabs>
        <w:spacing w:before="0" w:beforeAutospacing="0" w:after="240" w:afterAutospacing="0" w:line="276" w:lineRule="auto"/>
        <w:ind w:left="709" w:firstLine="0"/>
      </w:pPr>
      <w:r w:rsidRPr="006868C4">
        <w:rPr>
          <w:bCs/>
        </w:rPr>
        <w:lastRenderedPageBreak/>
        <w:t>(ii)</w:t>
      </w:r>
      <w:r w:rsidRPr="006868C4">
        <w:t xml:space="preserve"> a kérelmet előterjesztő fél a választottbíró kijelöléséről, illetve a választottbírósági tanács eljárásáról nem volt szabályszerűen értesítve, vagy egyébként nem volt képes az ügyét előterjeszteni; vagy</w:t>
      </w:r>
    </w:p>
    <w:p w14:paraId="2BE8DAE9" w14:textId="77777777" w:rsidR="007F5594" w:rsidRPr="006868C4" w:rsidRDefault="007F5594" w:rsidP="00CB61E9">
      <w:pPr>
        <w:pStyle w:val="NormlWeb"/>
        <w:tabs>
          <w:tab w:val="left" w:pos="1276"/>
          <w:tab w:val="left" w:pos="1701"/>
        </w:tabs>
        <w:spacing w:before="0" w:beforeAutospacing="0" w:after="240" w:afterAutospacing="0" w:line="276" w:lineRule="auto"/>
        <w:ind w:left="709" w:firstLine="0"/>
      </w:pPr>
      <w:r w:rsidRPr="006868C4">
        <w:rPr>
          <w:bCs/>
        </w:rPr>
        <w:t>(iii)</w:t>
      </w:r>
      <w:r w:rsidRPr="006868C4">
        <w:t xml:space="preserve"> a választottbírósági ítéletet olyan jogvitában hozták, melyet nem vetetettek alá választottbíráskodásnak, illetve amely a választottbírósági kikötés körén kívül esik, vagy az ítélet a választottbírósági kikötés keretén kívül eső ügyre vonatkozó döntést tartalmaz, azzal, hogy amennyiben a választottbíráskodásnak alávetett és alá nem vetett ügyek egymástól elválaszthatók, a választottbírósági ítélet érvénytelenítése csak az alávetésen kívüli részben hozott döntés tekintetében kérhető; vagy</w:t>
      </w:r>
    </w:p>
    <w:p w14:paraId="1F22D9CA" w14:textId="77777777" w:rsidR="007F5594" w:rsidRPr="006868C4" w:rsidRDefault="007F5594" w:rsidP="00CB61E9">
      <w:pPr>
        <w:pStyle w:val="NormlWeb"/>
        <w:tabs>
          <w:tab w:val="left" w:pos="1276"/>
          <w:tab w:val="left" w:pos="1701"/>
        </w:tabs>
        <w:spacing w:before="0" w:beforeAutospacing="0" w:after="0" w:afterAutospacing="0" w:line="276" w:lineRule="auto"/>
        <w:ind w:left="709" w:firstLine="0"/>
      </w:pPr>
      <w:r w:rsidRPr="006868C4">
        <w:rPr>
          <w:bCs/>
        </w:rPr>
        <w:t>(iv)</w:t>
      </w:r>
      <w:r w:rsidRPr="006868C4">
        <w:t xml:space="preserve"> a választottbírósági tanács összetétele vagy a választottbírósági eljárás nem felelt meg a felek megállapodásának - kivéve, ha a megállapodás ellentétes e törvény olyan rendelkezéseivel, amelyektől a felek nem térhetnek el -, vagy ilyen megállapodás hiányában nem felelt meg e törvény rendelkezéseinek; vagy</w:t>
      </w:r>
    </w:p>
    <w:p w14:paraId="1709D641" w14:textId="77777777" w:rsidR="007F5594" w:rsidRPr="006868C4" w:rsidRDefault="007F5594" w:rsidP="00CB61E9">
      <w:pPr>
        <w:pStyle w:val="NormlWeb"/>
        <w:tabs>
          <w:tab w:val="left" w:pos="1276"/>
          <w:tab w:val="left" w:pos="1701"/>
        </w:tabs>
        <w:spacing w:before="240" w:beforeAutospacing="0" w:after="0" w:afterAutospacing="0" w:line="276" w:lineRule="auto"/>
        <w:ind w:firstLine="426"/>
      </w:pPr>
      <w:r w:rsidRPr="006868C4">
        <w:rPr>
          <w:bCs/>
          <w:i/>
          <w:iCs/>
        </w:rPr>
        <w:t>(b)</w:t>
      </w:r>
      <w:r w:rsidRPr="006868C4">
        <w:t xml:space="preserve"> a bíróság úgy ítéli meg, hogy</w:t>
      </w:r>
    </w:p>
    <w:p w14:paraId="6F6D341B" w14:textId="77777777" w:rsidR="007F5594" w:rsidRPr="006868C4" w:rsidRDefault="007F5594" w:rsidP="00CB61E9">
      <w:pPr>
        <w:pStyle w:val="NormlWeb"/>
        <w:tabs>
          <w:tab w:val="left" w:pos="1276"/>
          <w:tab w:val="left" w:pos="1701"/>
        </w:tabs>
        <w:spacing w:before="240" w:beforeAutospacing="0" w:after="240" w:afterAutospacing="0" w:line="276" w:lineRule="auto"/>
        <w:ind w:left="709" w:firstLine="0"/>
      </w:pPr>
      <w:r w:rsidRPr="006868C4">
        <w:rPr>
          <w:bCs/>
        </w:rPr>
        <w:t>(i)</w:t>
      </w:r>
      <w:r w:rsidRPr="006868C4">
        <w:t xml:space="preserve"> a vita tárgya ezen Állam joga szerint választottbírósági útra nem tartozhat, vagy</w:t>
      </w:r>
    </w:p>
    <w:p w14:paraId="4B74EE5D" w14:textId="77777777" w:rsidR="007F5594" w:rsidRPr="006868C4" w:rsidRDefault="007F5594" w:rsidP="00CB61E9">
      <w:pPr>
        <w:pStyle w:val="NormlWeb"/>
        <w:tabs>
          <w:tab w:val="left" w:pos="1276"/>
          <w:tab w:val="left" w:pos="1701"/>
        </w:tabs>
        <w:spacing w:before="0" w:beforeAutospacing="0" w:after="0" w:afterAutospacing="0" w:line="276" w:lineRule="auto"/>
        <w:ind w:left="709" w:firstLine="0"/>
      </w:pPr>
      <w:r w:rsidRPr="006868C4">
        <w:rPr>
          <w:bCs/>
        </w:rPr>
        <w:t>(ii)</w:t>
      </w:r>
      <w:r w:rsidRPr="006868C4">
        <w:t xml:space="preserve"> a választottbírósági ítélet ezen Állam közrendjébe ütközik.</w:t>
      </w:r>
    </w:p>
    <w:p w14:paraId="5FE937AE" w14:textId="77777777" w:rsidR="007F5594" w:rsidRPr="006868C4" w:rsidRDefault="007F5594" w:rsidP="00EC55D4">
      <w:pPr>
        <w:pStyle w:val="NormlWeb"/>
        <w:tabs>
          <w:tab w:val="left" w:pos="1276"/>
          <w:tab w:val="left" w:pos="1701"/>
        </w:tabs>
        <w:spacing w:before="240" w:beforeAutospacing="0" w:after="360" w:afterAutospacing="0" w:line="276" w:lineRule="auto"/>
        <w:ind w:firstLine="0"/>
      </w:pPr>
      <w:r w:rsidRPr="006868C4">
        <w:rPr>
          <w:bCs/>
        </w:rPr>
        <w:t>(3)</w:t>
      </w:r>
      <w:r w:rsidRPr="006868C4">
        <w:t xml:space="preserve"> Az érvénytelenítés iránti kérelem a választottbírósági ítéletnek, ha pedig a 33. Cikk szerinti kérelmet terjesztettek elő, a választottbírósági tanács e kérelem alapján hozott döntésének az átvételét követő három hónapon belül terjeszthető elő.</w:t>
      </w:r>
    </w:p>
    <w:p w14:paraId="1109FC82" w14:textId="77777777" w:rsidR="007F5594" w:rsidRPr="006868C4" w:rsidRDefault="007F5594" w:rsidP="00EC55D4">
      <w:pPr>
        <w:pStyle w:val="NormlWeb"/>
        <w:tabs>
          <w:tab w:val="left" w:pos="1276"/>
          <w:tab w:val="left" w:pos="1701"/>
        </w:tabs>
        <w:spacing w:before="0" w:beforeAutospacing="0" w:after="0" w:afterAutospacing="0" w:line="276" w:lineRule="auto"/>
        <w:ind w:firstLine="0"/>
      </w:pPr>
      <w:r w:rsidRPr="006868C4">
        <w:rPr>
          <w:bCs/>
        </w:rPr>
        <w:t>(4)</w:t>
      </w:r>
      <w:r w:rsidRPr="006868C4">
        <w:t xml:space="preserve"> A bíróság a választottbírósági ítélet érvénytelenítése iránt indított perben bármelyik fél indokolt kérelmére, ha szükséges, a per tárgyalását az általa meghatározott időre felfüggesztheti annak érdekében, hogy a választottbírói tanácsnak lehetősége legyen a választottbírósági eljárást újra nyitni vagy más olyan eljárási cselekményt megtenni, amellyel a választottbírói tanács álláspontja szerint az érvénytelenségi ok kiküszöbölhető. </w:t>
      </w:r>
    </w:p>
    <w:p w14:paraId="4728C917" w14:textId="3C8FE777" w:rsidR="007F5594" w:rsidRPr="00CB61E9" w:rsidRDefault="007F5594" w:rsidP="00AE11A8">
      <w:pPr>
        <w:pStyle w:val="Cmsor2"/>
        <w:spacing w:before="480"/>
      </w:pPr>
      <w:bookmarkStart w:id="118" w:name="_Toc49867782"/>
      <w:bookmarkStart w:id="119" w:name="_Toc50553263"/>
      <w:r w:rsidRPr="00CB61E9">
        <w:t>VIII. FEJEZET ─ AZ ÍTÉLET ELISMERÉSE ÉS VÉGREHAJTÁSA</w:t>
      </w:r>
      <w:bookmarkEnd w:id="118"/>
      <w:bookmarkEnd w:id="119"/>
    </w:p>
    <w:p w14:paraId="02B7443C" w14:textId="77777777" w:rsidR="007F5594" w:rsidRPr="00CB61E9" w:rsidRDefault="007F5594" w:rsidP="0019389A">
      <w:pPr>
        <w:pStyle w:val="Cmsor3"/>
        <w:rPr>
          <w:b/>
        </w:rPr>
      </w:pPr>
      <w:bookmarkStart w:id="120" w:name="_Toc49867783"/>
      <w:bookmarkStart w:id="121" w:name="_Toc50553264"/>
      <w:r w:rsidRPr="00CB61E9">
        <w:t>35. Cikk Elismerés és végrehajtás</w:t>
      </w:r>
      <w:bookmarkEnd w:id="120"/>
      <w:bookmarkEnd w:id="121"/>
    </w:p>
    <w:p w14:paraId="4BC17335" w14:textId="77777777" w:rsidR="007F5594" w:rsidRPr="006868C4" w:rsidRDefault="007F5594" w:rsidP="00EC55D4">
      <w:pPr>
        <w:tabs>
          <w:tab w:val="left" w:pos="1276"/>
          <w:tab w:val="left" w:pos="1701"/>
        </w:tabs>
        <w:spacing w:before="360"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(1) A választottbírósági ítéletet a meghozatala helyétől függetlenül el kell ismerni, valamint a hatáskörrel rendelkező bírósághoz intézett írásbeli kérelem esetén azt végre kell hajtani, kivéve, ha azt az ezen cikk vagy a 36. Cikkben foglalt ok alapján meg kell tagadni.</w:t>
      </w:r>
    </w:p>
    <w:p w14:paraId="576DA80C" w14:textId="77777777" w:rsidR="007F5594" w:rsidRPr="006868C4" w:rsidRDefault="007F5594" w:rsidP="00EC55D4">
      <w:pPr>
        <w:tabs>
          <w:tab w:val="left" w:pos="1276"/>
          <w:tab w:val="left" w:pos="1701"/>
        </w:tabs>
        <w:spacing w:after="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 xml:space="preserve">(2) Annak a félnek, aki a választottbírósági ítéletre hivatkozik vagy annak végrehajtása iránt kérelmet terjeszt elő, a kérelemhez csatolnia kell annak eredeti példányát vagy annak másolatát. </w:t>
      </w:r>
      <w:r w:rsidRPr="006868C4">
        <w:rPr>
          <w:rFonts w:ascii="Times New Roman" w:eastAsia="Times New Roman" w:hAnsi="Times New Roman"/>
          <w:sz w:val="24"/>
          <w:szCs w:val="24"/>
          <w:lang w:eastAsia="hu-HU"/>
        </w:rPr>
        <w:lastRenderedPageBreak/>
        <w:t>Ha a választottbírósági ítélet nem ezen Állam hivatalos nyelvén készült, a bíróság elrendelheti, hogy a fél annak fordítását is csatolja.</w:t>
      </w:r>
      <w:r w:rsidRPr="006868C4">
        <w:rPr>
          <w:rStyle w:val="Lbjegyzet-hivatkozs"/>
          <w:rFonts w:ascii="Times New Roman" w:eastAsia="Times New Roman" w:hAnsi="Times New Roman"/>
          <w:sz w:val="24"/>
          <w:szCs w:val="24"/>
          <w:lang w:eastAsia="hu-HU"/>
        </w:rPr>
        <w:footnoteReference w:id="10"/>
      </w:r>
    </w:p>
    <w:p w14:paraId="24D4C581" w14:textId="77777777" w:rsidR="007F5594" w:rsidRPr="006868C4" w:rsidRDefault="007F5594" w:rsidP="00EC55D4">
      <w:pPr>
        <w:tabs>
          <w:tab w:val="left" w:pos="1276"/>
          <w:tab w:val="left" w:pos="1701"/>
        </w:tabs>
        <w:spacing w:line="276" w:lineRule="auto"/>
        <w:ind w:firstLine="0"/>
        <w:rPr>
          <w:rFonts w:ascii="Times New Roman" w:hAnsi="Times New Roman"/>
          <w:i/>
          <w:sz w:val="24"/>
          <w:szCs w:val="24"/>
        </w:rPr>
      </w:pPr>
      <w:r w:rsidRPr="006868C4">
        <w:rPr>
          <w:rFonts w:ascii="Times New Roman" w:eastAsia="Times New Roman" w:hAnsi="Times New Roman"/>
          <w:i/>
          <w:sz w:val="24"/>
          <w:szCs w:val="24"/>
          <w:lang w:eastAsia="hu-HU"/>
        </w:rPr>
        <w:t>(A 35. Cikk (2) bekezdést</w:t>
      </w:r>
      <w:r w:rsidRPr="006868C4">
        <w:rPr>
          <w:rFonts w:ascii="Times New Roman" w:hAnsi="Times New Roman"/>
          <w:i/>
          <w:sz w:val="24"/>
          <w:szCs w:val="24"/>
        </w:rPr>
        <w:t xml:space="preserve"> a Bizottság módosította a 2006. évi harminckilencedik ülésén.)</w:t>
      </w:r>
    </w:p>
    <w:p w14:paraId="11A9A3FB" w14:textId="77777777" w:rsidR="007F5594" w:rsidRPr="00CB61E9" w:rsidRDefault="007F5594" w:rsidP="0019389A">
      <w:pPr>
        <w:pStyle w:val="Cmsor3"/>
        <w:rPr>
          <w:b/>
        </w:rPr>
      </w:pPr>
      <w:bookmarkStart w:id="122" w:name="_Toc49867784"/>
      <w:bookmarkStart w:id="123" w:name="_Toc50553265"/>
      <w:r w:rsidRPr="00CB61E9">
        <w:t>36. Cikk Az elismerés és végrehajtás megtagadásának okai</w:t>
      </w:r>
      <w:bookmarkEnd w:id="122"/>
      <w:bookmarkEnd w:id="123"/>
    </w:p>
    <w:p w14:paraId="34049DEA" w14:textId="77777777" w:rsidR="007F5594" w:rsidRPr="006868C4" w:rsidRDefault="007F5594" w:rsidP="00EC55D4">
      <w:pPr>
        <w:tabs>
          <w:tab w:val="left" w:pos="1276"/>
          <w:tab w:val="left" w:pos="1701"/>
        </w:tabs>
        <w:spacing w:after="240" w:line="276" w:lineRule="auto"/>
        <w:ind w:firstLine="0"/>
        <w:rPr>
          <w:rFonts w:ascii="Times New Roman" w:hAnsi="Times New Roman"/>
          <w:sz w:val="24"/>
          <w:szCs w:val="24"/>
        </w:rPr>
      </w:pPr>
      <w:r w:rsidRPr="006868C4">
        <w:rPr>
          <w:rFonts w:ascii="Times New Roman" w:hAnsi="Times New Roman"/>
          <w:sz w:val="24"/>
          <w:szCs w:val="24"/>
        </w:rPr>
        <w:t>(1) A választottbírósági határozat elismerését és végrehajtását – annak meghozatala helyétől függetlenül – csak az alábbi esetekben lehet megtagadni:</w:t>
      </w:r>
    </w:p>
    <w:p w14:paraId="302AE9A8" w14:textId="77777777" w:rsidR="007F5594" w:rsidRPr="006868C4" w:rsidRDefault="007F5594" w:rsidP="00CB61E9">
      <w:pPr>
        <w:tabs>
          <w:tab w:val="left" w:pos="1276"/>
          <w:tab w:val="left" w:pos="1701"/>
        </w:tabs>
        <w:spacing w:line="276" w:lineRule="auto"/>
        <w:ind w:firstLine="426"/>
        <w:rPr>
          <w:rFonts w:ascii="Times New Roman" w:hAnsi="Times New Roman"/>
          <w:sz w:val="24"/>
          <w:szCs w:val="24"/>
        </w:rPr>
      </w:pPr>
      <w:r w:rsidRPr="006868C4">
        <w:rPr>
          <w:rFonts w:ascii="Times New Roman" w:hAnsi="Times New Roman"/>
          <w:i/>
          <w:iCs/>
          <w:sz w:val="24"/>
          <w:szCs w:val="24"/>
        </w:rPr>
        <w:t>(a)</w:t>
      </w:r>
      <w:r w:rsidRPr="006868C4">
        <w:rPr>
          <w:rFonts w:ascii="Times New Roman" w:hAnsi="Times New Roman"/>
          <w:sz w:val="24"/>
          <w:szCs w:val="24"/>
        </w:rPr>
        <w:t xml:space="preserve"> annak a félnek a kérelmére, akivel szemben azt érvényesíteni kívánják</w:t>
      </w:r>
      <w:r w:rsidRPr="006868C4" w:rsidDel="0066651F">
        <w:rPr>
          <w:rFonts w:ascii="Times New Roman" w:hAnsi="Times New Roman"/>
          <w:sz w:val="24"/>
          <w:szCs w:val="24"/>
        </w:rPr>
        <w:t>,</w:t>
      </w:r>
      <w:r w:rsidRPr="006868C4">
        <w:rPr>
          <w:rFonts w:ascii="Times New Roman" w:hAnsi="Times New Roman"/>
          <w:sz w:val="24"/>
          <w:szCs w:val="24"/>
        </w:rPr>
        <w:t xml:space="preserve"> ha ez a fél annál az illetékes hatóságnál, amelynél az elismerést és a végrehajtást kérik, bizonyítja</w:t>
      </w:r>
      <w:r w:rsidRPr="006868C4" w:rsidDel="0066651F">
        <w:rPr>
          <w:rFonts w:ascii="Times New Roman" w:hAnsi="Times New Roman"/>
          <w:sz w:val="24"/>
          <w:szCs w:val="24"/>
        </w:rPr>
        <w:t>,</w:t>
      </w:r>
      <w:r w:rsidRPr="006868C4">
        <w:rPr>
          <w:rFonts w:ascii="Times New Roman" w:hAnsi="Times New Roman"/>
          <w:sz w:val="24"/>
          <w:szCs w:val="24"/>
        </w:rPr>
        <w:t xml:space="preserve"> hogy:</w:t>
      </w:r>
    </w:p>
    <w:p w14:paraId="7952AF17" w14:textId="77777777" w:rsidR="007F5594" w:rsidRPr="006868C4" w:rsidRDefault="007F5594" w:rsidP="00CB61E9">
      <w:pPr>
        <w:tabs>
          <w:tab w:val="left" w:pos="1276"/>
          <w:tab w:val="left" w:pos="1701"/>
        </w:tabs>
        <w:spacing w:before="360" w:after="24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w:t>
      </w:r>
      <w:r w:rsidRPr="006868C4">
        <w:rPr>
          <w:rFonts w:ascii="Times New Roman" w:eastAsia="Times New Roman" w:hAnsi="Times New Roman"/>
          <w:sz w:val="24"/>
          <w:szCs w:val="24"/>
          <w:lang w:eastAsia="hu-HU"/>
        </w:rPr>
        <w:t xml:space="preserve"> a 7. Cikkben meghatározott választottbírósági szerződést kötő félnek nem volt jogképessége vagy cselekvőképessége; vagy hogy az említett megállapodás a felek által kikötött jog értelmében vagy ilyen kikötés hiányában annak az országnak a joga szerint, amelyben a választottbírósági határozatot hozták, érvénytelen; vagy</w:t>
      </w:r>
    </w:p>
    <w:p w14:paraId="7413F61F" w14:textId="77777777" w:rsidR="007F5594" w:rsidRPr="006868C4" w:rsidRDefault="007F5594" w:rsidP="00CB61E9">
      <w:pPr>
        <w:tabs>
          <w:tab w:val="left" w:pos="1276"/>
          <w:tab w:val="left" w:pos="1701"/>
        </w:tabs>
        <w:spacing w:after="36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(ii)</w:t>
      </w:r>
      <w:r w:rsidRPr="006868C4">
        <w:rPr>
          <w:rFonts w:ascii="Times New Roman" w:eastAsia="Times New Roman" w:hAnsi="Times New Roman"/>
          <w:sz w:val="24"/>
          <w:szCs w:val="24"/>
          <w:lang w:eastAsia="hu-HU"/>
        </w:rPr>
        <w:t xml:space="preserve"> azt a felet, akivel szemben a választottbírósági határozatot </w:t>
      </w:r>
      <w:r w:rsidRPr="006868C4">
        <w:rPr>
          <w:rFonts w:ascii="Times New Roman" w:hAnsi="Times New Roman"/>
          <w:sz w:val="24"/>
          <w:szCs w:val="24"/>
        </w:rPr>
        <w:t>érvényesíteni</w:t>
      </w:r>
      <w:r w:rsidRPr="006868C4">
        <w:rPr>
          <w:rFonts w:ascii="Times New Roman" w:eastAsia="Times New Roman" w:hAnsi="Times New Roman"/>
          <w:sz w:val="24"/>
          <w:szCs w:val="24"/>
          <w:lang w:eastAsia="hu-HU"/>
        </w:rPr>
        <w:t xml:space="preserve"> kívánják, nem értesítették szabályszerűen a választottbíró kijelöléséről vagy a választottbírósági eljárásról vagy pedig ez a fél egyéb okból nem tudta ügyét előterjeszteni; vagy</w:t>
      </w:r>
    </w:p>
    <w:p w14:paraId="3CD5EB56" w14:textId="77777777" w:rsidR="007F5594" w:rsidRPr="006868C4" w:rsidRDefault="007F5594" w:rsidP="00CB61E9">
      <w:pPr>
        <w:tabs>
          <w:tab w:val="left" w:pos="1276"/>
          <w:tab w:val="left" w:pos="1701"/>
        </w:tabs>
        <w:spacing w:after="24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(iii)</w:t>
      </w:r>
      <w:r w:rsidRPr="006868C4">
        <w:rPr>
          <w:rFonts w:ascii="Times New Roman" w:eastAsia="Times New Roman" w:hAnsi="Times New Roman"/>
          <w:sz w:val="24"/>
          <w:szCs w:val="24"/>
          <w:lang w:eastAsia="hu-HU"/>
        </w:rPr>
        <w:t xml:space="preserve"> </w:t>
      </w:r>
      <w:r w:rsidRPr="006868C4">
        <w:rPr>
          <w:rFonts w:ascii="Times New Roman" w:hAnsi="Times New Roman"/>
          <w:sz w:val="24"/>
          <w:szCs w:val="24"/>
        </w:rPr>
        <w:t>a választottbírósági ítéletet olyan jogvitában hozták, melyet nem vetetettek alá választottbíráskodásnak, illetve amely a választottbírósági kikötés körén kívül esik,</w:t>
      </w:r>
      <w:r w:rsidRPr="006868C4">
        <w:rPr>
          <w:rFonts w:ascii="Times New Roman" w:eastAsia="Times New Roman" w:hAnsi="Times New Roman"/>
          <w:sz w:val="24"/>
          <w:szCs w:val="24"/>
          <w:lang w:eastAsia="hu-HU"/>
        </w:rPr>
        <w:t xml:space="preserve"> vagy az ítélet a választottbírósági kikötés keretén kívül eső ügyre vonatkozó döntést tartalmaz; ha azonban a választottbíráskodásnak alávetett kérdésekre vonatkozó döntések elválaszthatók azoktól, amelyek a választottbíráskodásnak nem voltak alávetve, a választottbírósági határozatnak az a része, amely a választottbíráskodásnak alávetett ügyekre vonatkozó döntéseket tartalmaz, elismerhető és végrehajtható; vagy</w:t>
      </w:r>
    </w:p>
    <w:p w14:paraId="75B2279E" w14:textId="77777777" w:rsidR="007F5594" w:rsidRPr="006868C4" w:rsidRDefault="007F5594" w:rsidP="00CB61E9">
      <w:pPr>
        <w:tabs>
          <w:tab w:val="left" w:pos="1276"/>
          <w:tab w:val="left" w:pos="1701"/>
        </w:tabs>
        <w:spacing w:after="36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(iv)</w:t>
      </w:r>
      <w:r w:rsidRPr="006868C4">
        <w:rPr>
          <w:rFonts w:ascii="Times New Roman" w:eastAsia="Times New Roman" w:hAnsi="Times New Roman"/>
          <w:sz w:val="24"/>
          <w:szCs w:val="24"/>
          <w:lang w:eastAsia="hu-HU"/>
        </w:rPr>
        <w:t xml:space="preserve"> a választottbírósági tanács összetétele vagy a </w:t>
      </w:r>
      <w:r w:rsidRPr="006868C4">
        <w:rPr>
          <w:rFonts w:ascii="Times New Roman" w:hAnsi="Times New Roman"/>
          <w:sz w:val="24"/>
          <w:szCs w:val="24"/>
        </w:rPr>
        <w:t>választottbírósági</w:t>
      </w:r>
      <w:r w:rsidRPr="006868C4">
        <w:rPr>
          <w:rFonts w:ascii="Times New Roman" w:eastAsia="Times New Roman" w:hAnsi="Times New Roman"/>
          <w:sz w:val="24"/>
          <w:szCs w:val="24"/>
          <w:lang w:eastAsia="hu-HU"/>
        </w:rPr>
        <w:t xml:space="preserve"> eljárás nem felelt meg a felek megállapodásának vagy ilyen megállapodás hiányában nem felelt meg a választottbíráskodás helye szerinti ország jogának; vagy</w:t>
      </w:r>
    </w:p>
    <w:p w14:paraId="4EA6CF62" w14:textId="77777777" w:rsidR="007F5594" w:rsidRPr="006868C4" w:rsidRDefault="007F5594" w:rsidP="00CB61E9">
      <w:pPr>
        <w:tabs>
          <w:tab w:val="left" w:pos="1276"/>
          <w:tab w:val="left" w:pos="1701"/>
        </w:tabs>
        <w:spacing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 xml:space="preserve">(v) a választottbírósági határozat a felekre még nem vált kötelezővé, vagy annak az országnak a bírósága, amelyben vagy amely jogának alkalmazásával a határozatot </w:t>
      </w:r>
      <w:r w:rsidRPr="006868C4">
        <w:rPr>
          <w:rFonts w:ascii="Times New Roman" w:hAnsi="Times New Roman"/>
          <w:sz w:val="24"/>
          <w:szCs w:val="24"/>
        </w:rPr>
        <w:t>hozták</w:t>
      </w:r>
      <w:r w:rsidRPr="006868C4">
        <w:rPr>
          <w:rFonts w:ascii="Times New Roman" w:eastAsia="Times New Roman" w:hAnsi="Times New Roman"/>
          <w:sz w:val="24"/>
          <w:szCs w:val="24"/>
          <w:lang w:eastAsia="hu-HU"/>
        </w:rPr>
        <w:t>, azt hatályon kívül helyezte vagy felfüggesztette;</w:t>
      </w:r>
    </w:p>
    <w:p w14:paraId="706ECD86" w14:textId="77777777" w:rsidR="007F5594" w:rsidRPr="006868C4" w:rsidRDefault="007F5594" w:rsidP="00CB61E9">
      <w:pPr>
        <w:tabs>
          <w:tab w:val="left" w:pos="1276"/>
          <w:tab w:val="left" w:pos="1701"/>
        </w:tabs>
        <w:spacing w:before="360" w:line="276" w:lineRule="auto"/>
        <w:ind w:firstLine="426"/>
        <w:rPr>
          <w:rFonts w:ascii="Times New Roman" w:eastAsia="Times New Roman" w:hAnsi="Times New Roman"/>
          <w:sz w:val="24"/>
          <w:szCs w:val="24"/>
          <w:lang w:eastAsia="hu-HU"/>
        </w:rPr>
      </w:pPr>
      <w:r w:rsidRPr="006868C4">
        <w:rPr>
          <w:rFonts w:ascii="Times New Roman" w:eastAsia="Times New Roman" w:hAnsi="Times New Roman"/>
          <w:bCs/>
          <w:i/>
          <w:iCs/>
          <w:sz w:val="24"/>
          <w:szCs w:val="24"/>
          <w:lang w:eastAsia="hu-HU"/>
        </w:rPr>
        <w:t>b)</w:t>
      </w:r>
      <w:r w:rsidRPr="006868C4">
        <w:rPr>
          <w:rFonts w:ascii="Times New Roman" w:eastAsia="Times New Roman" w:hAnsi="Times New Roman"/>
          <w:sz w:val="24"/>
          <w:szCs w:val="24"/>
          <w:lang w:eastAsia="hu-HU"/>
        </w:rPr>
        <w:t xml:space="preserve"> a </w:t>
      </w:r>
      <w:r w:rsidRPr="006868C4">
        <w:rPr>
          <w:rFonts w:ascii="Times New Roman" w:hAnsi="Times New Roman"/>
          <w:sz w:val="24"/>
          <w:szCs w:val="24"/>
        </w:rPr>
        <w:t>bíróság</w:t>
      </w:r>
      <w:r w:rsidRPr="006868C4">
        <w:rPr>
          <w:rFonts w:ascii="Times New Roman" w:eastAsia="Times New Roman" w:hAnsi="Times New Roman"/>
          <w:sz w:val="24"/>
          <w:szCs w:val="24"/>
          <w:lang w:eastAsia="hu-HU"/>
        </w:rPr>
        <w:t xml:space="preserve"> úgy ítéli meg, hogy</w:t>
      </w:r>
    </w:p>
    <w:p w14:paraId="65CF6F3C" w14:textId="77777777" w:rsidR="007F5594" w:rsidRPr="006868C4" w:rsidRDefault="007F5594" w:rsidP="00CB61E9">
      <w:pPr>
        <w:tabs>
          <w:tab w:val="left" w:pos="1276"/>
          <w:tab w:val="left" w:pos="1701"/>
        </w:tabs>
        <w:spacing w:before="360" w:after="240"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lastRenderedPageBreak/>
        <w:t>(i)</w:t>
      </w:r>
      <w:r w:rsidRPr="006868C4">
        <w:rPr>
          <w:rFonts w:ascii="Times New Roman" w:eastAsia="Times New Roman" w:hAnsi="Times New Roman"/>
          <w:sz w:val="24"/>
          <w:szCs w:val="24"/>
          <w:lang w:eastAsia="hu-HU"/>
        </w:rPr>
        <w:t xml:space="preserve"> a vita tárgya ezen Állam joga szerint választottbírósági útra nem </w:t>
      </w:r>
      <w:r w:rsidRPr="006868C4">
        <w:rPr>
          <w:rFonts w:ascii="Times New Roman" w:hAnsi="Times New Roman"/>
          <w:sz w:val="24"/>
          <w:szCs w:val="24"/>
        </w:rPr>
        <w:t>tartozhat</w:t>
      </w:r>
      <w:r w:rsidRPr="006868C4">
        <w:rPr>
          <w:rFonts w:ascii="Times New Roman" w:eastAsia="Times New Roman" w:hAnsi="Times New Roman"/>
          <w:sz w:val="24"/>
          <w:szCs w:val="24"/>
          <w:lang w:eastAsia="hu-HU"/>
        </w:rPr>
        <w:t>, vagy</w:t>
      </w:r>
    </w:p>
    <w:p w14:paraId="61EB3DD1" w14:textId="77777777" w:rsidR="007F5594" w:rsidRPr="006868C4" w:rsidRDefault="007F5594" w:rsidP="00CB61E9">
      <w:pPr>
        <w:tabs>
          <w:tab w:val="left" w:pos="1276"/>
          <w:tab w:val="left" w:pos="1701"/>
        </w:tabs>
        <w:spacing w:line="276" w:lineRule="auto"/>
        <w:ind w:left="709" w:firstLine="0"/>
        <w:rPr>
          <w:rFonts w:ascii="Times New Roman" w:eastAsia="Times New Roman" w:hAnsi="Times New Roman"/>
          <w:sz w:val="24"/>
          <w:szCs w:val="24"/>
          <w:lang w:eastAsia="hu-HU"/>
        </w:rPr>
      </w:pPr>
      <w:r w:rsidRPr="006868C4">
        <w:rPr>
          <w:rFonts w:ascii="Times New Roman" w:eastAsia="Times New Roman" w:hAnsi="Times New Roman"/>
          <w:bCs/>
          <w:sz w:val="24"/>
          <w:szCs w:val="24"/>
          <w:lang w:eastAsia="hu-HU"/>
        </w:rPr>
        <w:t>(ii)</w:t>
      </w:r>
      <w:r w:rsidRPr="006868C4">
        <w:rPr>
          <w:rFonts w:ascii="Times New Roman" w:eastAsia="Times New Roman" w:hAnsi="Times New Roman"/>
          <w:sz w:val="24"/>
          <w:szCs w:val="24"/>
          <w:lang w:eastAsia="hu-HU"/>
        </w:rPr>
        <w:t xml:space="preserve"> a választottbírósági ítélet ezen Állam közrendjébe ütközik.</w:t>
      </w:r>
    </w:p>
    <w:p w14:paraId="168A04B0" w14:textId="322B2948" w:rsidR="002852AA" w:rsidRPr="00D542C8" w:rsidRDefault="007F5594" w:rsidP="00D542C8">
      <w:pPr>
        <w:tabs>
          <w:tab w:val="left" w:pos="1276"/>
          <w:tab w:val="left" w:pos="1701"/>
        </w:tabs>
        <w:spacing w:before="360" w:line="276" w:lineRule="auto"/>
        <w:ind w:firstLine="0"/>
        <w:rPr>
          <w:rFonts w:ascii="Times New Roman" w:eastAsia="Times New Roman" w:hAnsi="Times New Roman"/>
          <w:sz w:val="24"/>
          <w:szCs w:val="24"/>
          <w:lang w:eastAsia="hu-HU"/>
        </w:rPr>
      </w:pPr>
      <w:r w:rsidRPr="006868C4">
        <w:rPr>
          <w:rFonts w:ascii="Times New Roman" w:eastAsia="Times New Roman" w:hAnsi="Times New Roman"/>
          <w:sz w:val="24"/>
          <w:szCs w:val="24"/>
          <w:lang w:eastAsia="hu-HU"/>
        </w:rPr>
        <w:t>(2) Ha a választottbírósági ítélet érvénytelenítése vagy felfüggesztése iránt ezen cikk (1) bekezdés (a) (v) pontjai szerinti kérelmet nyújtanak be ahhoz a bírósághoz, ahol az elismerést és végrehajtást kérik, ez a bíróság, - amennyiben szükségesnek tartja - a választottbírósági határozat végrehajtására irányuló döntés meghozatalát függőben tarthatja és az ítélet végrehajtását kérő fél kérelmére a másik felet megfelelő biztosíték adására is kötelezheti.</w:t>
      </w:r>
    </w:p>
    <w:p w14:paraId="0A8E4870" w14:textId="77777777" w:rsidR="00F33958" w:rsidRPr="006868C4" w:rsidRDefault="00F33958" w:rsidP="00EC55D4">
      <w:pPr>
        <w:suppressAutoHyphens w:val="0"/>
        <w:autoSpaceDN/>
        <w:spacing w:after="160" w:line="276" w:lineRule="auto"/>
        <w:ind w:right="-1" w:firstLine="0"/>
        <w:jc w:val="left"/>
        <w:textAlignment w:val="auto"/>
        <w:rPr>
          <w:rFonts w:ascii="Times New Roman" w:eastAsia="Times New Roman" w:hAnsi="Times New Roman"/>
          <w:szCs w:val="19"/>
          <w:lang w:eastAsia="hu-HU"/>
        </w:rPr>
      </w:pPr>
      <w:r w:rsidRPr="006868C4">
        <w:rPr>
          <w:rFonts w:ascii="Times New Roman" w:eastAsia="Times New Roman" w:hAnsi="Times New Roman"/>
          <w:szCs w:val="19"/>
          <w:lang w:eastAsia="hu-HU"/>
        </w:rPr>
        <w:br w:type="page"/>
      </w:r>
    </w:p>
    <w:p w14:paraId="2CF9F3CB" w14:textId="13110625" w:rsidR="00F33958" w:rsidRPr="006868C4" w:rsidRDefault="00F33958" w:rsidP="00195634">
      <w:pPr>
        <w:pStyle w:val="Cmsor7"/>
        <w:rPr>
          <w:sz w:val="20"/>
          <w:szCs w:val="20"/>
        </w:rPr>
      </w:pPr>
      <w:bookmarkStart w:id="124" w:name="_Toc50553266"/>
      <w:r w:rsidRPr="006868C4">
        <w:lastRenderedPageBreak/>
        <w:t>Másodi</w:t>
      </w:r>
      <w:r w:rsidR="00E418E8" w:rsidRPr="006868C4">
        <w:t>k</w:t>
      </w:r>
      <w:r w:rsidRPr="006868C4">
        <w:t xml:space="preserve"> Rész</w:t>
      </w:r>
      <w:bookmarkEnd w:id="124"/>
    </w:p>
    <w:p w14:paraId="7EFA961C" w14:textId="60C247A3" w:rsidR="00F33958" w:rsidRPr="001F0601" w:rsidRDefault="00F33958" w:rsidP="00EC55D4">
      <w:pPr>
        <w:spacing w:before="240" w:after="240" w:line="276" w:lineRule="auto"/>
        <w:ind w:right="-1" w:firstLine="0"/>
        <w:jc w:val="center"/>
        <w:rPr>
          <w:rFonts w:ascii="Times New Roman" w:hAnsi="Times New Roman"/>
          <w:b/>
          <w:bCs/>
          <w:sz w:val="28"/>
          <w:szCs w:val="28"/>
        </w:rPr>
      </w:pPr>
      <w:r w:rsidRPr="001F0601">
        <w:rPr>
          <w:rFonts w:ascii="Times New Roman" w:hAnsi="Times New Roman"/>
          <w:b/>
          <w:bCs/>
          <w:sz w:val="28"/>
          <w:szCs w:val="28"/>
        </w:rPr>
        <w:t xml:space="preserve">Az UNCITRAL titkárság magyarázata a Nemzetközi Kereskedelmi Választottbíráskodásról szóló 1985. évi </w:t>
      </w:r>
      <w:r w:rsidR="00DA1EBD" w:rsidRPr="001F0601">
        <w:rPr>
          <w:rFonts w:ascii="Times New Roman" w:hAnsi="Times New Roman"/>
          <w:b/>
          <w:bCs/>
          <w:sz w:val="28"/>
          <w:szCs w:val="28"/>
        </w:rPr>
        <w:t>Modelltörvény</w:t>
      </w:r>
      <w:r w:rsidRPr="001F0601">
        <w:rPr>
          <w:rFonts w:ascii="Times New Roman" w:hAnsi="Times New Roman"/>
          <w:b/>
          <w:bCs/>
          <w:sz w:val="28"/>
          <w:szCs w:val="28"/>
        </w:rPr>
        <w:t xml:space="preserve"> 2006. évi módosításához</w:t>
      </w:r>
      <w:r w:rsidRPr="001F0601">
        <w:rPr>
          <w:rStyle w:val="Lbjegyzet-hivatkozs"/>
          <w:rFonts w:ascii="Times New Roman" w:hAnsi="Times New Roman"/>
          <w:b/>
          <w:bCs/>
          <w:sz w:val="28"/>
          <w:szCs w:val="28"/>
        </w:rPr>
        <w:footnoteReference w:id="11"/>
      </w:r>
    </w:p>
    <w:p w14:paraId="6884E8DF" w14:textId="34068FA4" w:rsidR="00700F8F" w:rsidRPr="006868C4" w:rsidRDefault="00F33958" w:rsidP="001F0601">
      <w:pPr>
        <w:tabs>
          <w:tab w:val="left" w:pos="567"/>
        </w:tabs>
        <w:spacing w:before="240" w:after="240" w:line="276" w:lineRule="auto"/>
        <w:ind w:right="-1" w:firstLine="0"/>
        <w:rPr>
          <w:rFonts w:ascii="Times New Roman" w:hAnsi="Times New Roman"/>
          <w:sz w:val="24"/>
          <w:szCs w:val="24"/>
        </w:rPr>
      </w:pPr>
      <w:r w:rsidRPr="006868C4">
        <w:rPr>
          <w:rFonts w:ascii="Times New Roman" w:hAnsi="Times New Roman"/>
          <w:sz w:val="24"/>
          <w:szCs w:val="24"/>
        </w:rPr>
        <w:t>1.</w:t>
      </w:r>
      <w:r w:rsidR="001F7540" w:rsidRPr="006868C4">
        <w:rPr>
          <w:rFonts w:ascii="Times New Roman" w:hAnsi="Times New Roman"/>
          <w:sz w:val="24"/>
          <w:szCs w:val="24"/>
        </w:rPr>
        <w:tab/>
      </w:r>
      <w:r w:rsidR="009F7C6A" w:rsidRPr="006868C4">
        <w:rPr>
          <w:rFonts w:ascii="Times New Roman" w:hAnsi="Times New Roman"/>
          <w:sz w:val="24"/>
          <w:szCs w:val="24"/>
        </w:rPr>
        <w:t xml:space="preserve">A Nemzetközi Kereskedelmi Választottbíráskodásról szóló UNCITRAL </w:t>
      </w:r>
      <w:r w:rsidR="00DA1EBD" w:rsidRPr="006868C4">
        <w:rPr>
          <w:rFonts w:ascii="Times New Roman" w:hAnsi="Times New Roman"/>
          <w:sz w:val="24"/>
          <w:szCs w:val="24"/>
        </w:rPr>
        <w:t>Modelltörvény</w:t>
      </w:r>
      <w:r w:rsidR="00184C04" w:rsidRPr="006868C4">
        <w:rPr>
          <w:rFonts w:ascii="Times New Roman" w:hAnsi="Times New Roman"/>
          <w:sz w:val="24"/>
          <w:szCs w:val="24"/>
        </w:rPr>
        <w:t>t</w:t>
      </w:r>
      <w:r w:rsidR="009F7C6A" w:rsidRPr="006868C4">
        <w:rPr>
          <w:rFonts w:ascii="Times New Roman" w:hAnsi="Times New Roman"/>
          <w:sz w:val="24"/>
          <w:szCs w:val="24"/>
        </w:rPr>
        <w:t xml:space="preserve"> („</w:t>
      </w:r>
      <w:r w:rsidR="00DA1EBD" w:rsidRPr="006868C4">
        <w:rPr>
          <w:rFonts w:ascii="Times New Roman" w:hAnsi="Times New Roman"/>
          <w:sz w:val="24"/>
          <w:szCs w:val="24"/>
        </w:rPr>
        <w:t>Modelltörvény</w:t>
      </w:r>
      <w:r w:rsidR="009F7C6A" w:rsidRPr="006868C4">
        <w:rPr>
          <w:rFonts w:ascii="Times New Roman" w:hAnsi="Times New Roman"/>
          <w:sz w:val="24"/>
          <w:szCs w:val="24"/>
        </w:rPr>
        <w:t xml:space="preserve">”) </w:t>
      </w:r>
      <w:r w:rsidR="00184C04" w:rsidRPr="006868C4">
        <w:rPr>
          <w:rFonts w:ascii="Times New Roman" w:hAnsi="Times New Roman"/>
          <w:sz w:val="24"/>
          <w:szCs w:val="24"/>
        </w:rPr>
        <w:t xml:space="preserve">az Egyesült Nemzetek </w:t>
      </w:r>
      <w:r w:rsidR="00942F48" w:rsidRPr="006868C4">
        <w:rPr>
          <w:rFonts w:ascii="Times New Roman" w:hAnsi="Times New Roman"/>
          <w:sz w:val="24"/>
          <w:szCs w:val="24"/>
        </w:rPr>
        <w:t>Szervezete Kereskedelmi Jogi Bizottsága (UNCITRAL) 1985. június 21-én a bizottság tizennyolcadik ülésének végén fogadta el. A Közgyűlés 1985. december 11-i 40/72. számú ha</w:t>
      </w:r>
      <w:r w:rsidR="00E92978" w:rsidRPr="006868C4">
        <w:rPr>
          <w:rFonts w:ascii="Times New Roman" w:hAnsi="Times New Roman"/>
          <w:sz w:val="24"/>
          <w:szCs w:val="24"/>
        </w:rPr>
        <w:t>t</w:t>
      </w:r>
      <w:r w:rsidR="00942F48" w:rsidRPr="006868C4">
        <w:rPr>
          <w:rFonts w:ascii="Times New Roman" w:hAnsi="Times New Roman"/>
          <w:sz w:val="24"/>
          <w:szCs w:val="24"/>
        </w:rPr>
        <w:t>ározatával javasolta, hogy „</w:t>
      </w:r>
      <w:r w:rsidR="00E92978" w:rsidRPr="006868C4">
        <w:rPr>
          <w:rFonts w:ascii="Times New Roman" w:hAnsi="Times New Roman"/>
          <w:sz w:val="24"/>
          <w:szCs w:val="24"/>
        </w:rPr>
        <w:t>a választottbírósági eljárás</w:t>
      </w:r>
      <w:r w:rsidR="00A43C8B" w:rsidRPr="006868C4">
        <w:rPr>
          <w:rFonts w:ascii="Times New Roman" w:hAnsi="Times New Roman"/>
          <w:sz w:val="24"/>
          <w:szCs w:val="24"/>
        </w:rPr>
        <w:t>i jog</w:t>
      </w:r>
      <w:r w:rsidR="00E92978" w:rsidRPr="006868C4">
        <w:rPr>
          <w:rFonts w:ascii="Times New Roman" w:hAnsi="Times New Roman"/>
          <w:sz w:val="24"/>
          <w:szCs w:val="24"/>
        </w:rPr>
        <w:t xml:space="preserve"> egységességének kívánatos voltára és a nemzetközi választottbíráskodási gyakorlat </w:t>
      </w:r>
      <w:r w:rsidR="00A43C8B" w:rsidRPr="006868C4">
        <w:rPr>
          <w:rFonts w:ascii="Times New Roman" w:hAnsi="Times New Roman"/>
          <w:sz w:val="24"/>
          <w:szCs w:val="24"/>
        </w:rPr>
        <w:t xml:space="preserve">sajátos </w:t>
      </w:r>
      <w:r w:rsidR="00E92978" w:rsidRPr="006868C4">
        <w:rPr>
          <w:rFonts w:ascii="Times New Roman" w:hAnsi="Times New Roman"/>
          <w:sz w:val="24"/>
          <w:szCs w:val="24"/>
        </w:rPr>
        <w:t xml:space="preserve">szükségleteire tekintettel </w:t>
      </w:r>
      <w:r w:rsidR="00942F48" w:rsidRPr="006868C4">
        <w:rPr>
          <w:rFonts w:ascii="Times New Roman" w:hAnsi="Times New Roman"/>
          <w:sz w:val="24"/>
          <w:szCs w:val="24"/>
        </w:rPr>
        <w:t xml:space="preserve">minden Állam </w:t>
      </w:r>
      <w:r w:rsidR="00E92978" w:rsidRPr="006868C4">
        <w:rPr>
          <w:rFonts w:ascii="Times New Roman" w:hAnsi="Times New Roman"/>
          <w:sz w:val="24"/>
          <w:szCs w:val="24"/>
        </w:rPr>
        <w:t xml:space="preserve">vegye figyelembe a Nemzetközi Kereskedelmi Választottbíráskodásról szóló </w:t>
      </w:r>
      <w:r w:rsidR="00DA1EBD" w:rsidRPr="006868C4">
        <w:rPr>
          <w:rFonts w:ascii="Times New Roman" w:hAnsi="Times New Roman"/>
          <w:sz w:val="24"/>
          <w:szCs w:val="24"/>
        </w:rPr>
        <w:t>Modelltörvény</w:t>
      </w:r>
      <w:r w:rsidR="00E92978" w:rsidRPr="006868C4">
        <w:rPr>
          <w:rFonts w:ascii="Times New Roman" w:hAnsi="Times New Roman"/>
          <w:sz w:val="24"/>
          <w:szCs w:val="24"/>
        </w:rPr>
        <w:t xml:space="preserve">t”. </w:t>
      </w:r>
      <w:r w:rsidR="00E418E8" w:rsidRPr="006868C4">
        <w:rPr>
          <w:rFonts w:ascii="Times New Roman" w:hAnsi="Times New Roman"/>
          <w:sz w:val="24"/>
          <w:szCs w:val="24"/>
        </w:rPr>
        <w:t xml:space="preserve">A </w:t>
      </w:r>
      <w:r w:rsidR="00DA1EBD" w:rsidRPr="006868C4">
        <w:rPr>
          <w:rFonts w:ascii="Times New Roman" w:hAnsi="Times New Roman"/>
          <w:sz w:val="24"/>
          <w:szCs w:val="24"/>
        </w:rPr>
        <w:t>Modelltörvény</w:t>
      </w:r>
      <w:r w:rsidR="00E418E8" w:rsidRPr="006868C4">
        <w:rPr>
          <w:rFonts w:ascii="Times New Roman" w:hAnsi="Times New Roman"/>
          <w:sz w:val="24"/>
          <w:szCs w:val="24"/>
        </w:rPr>
        <w:t>t az UNCITRAL 2006 július 7. napján, a Bizottság harminckilencedik ülésén módosította (lásd alább a 4., 19., 20., 27., 29., és 53.  bekezdésekben)</w:t>
      </w:r>
      <w:r w:rsidR="00BF2DB1" w:rsidRPr="006868C4">
        <w:rPr>
          <w:rFonts w:ascii="Times New Roman" w:hAnsi="Times New Roman"/>
          <w:sz w:val="24"/>
          <w:szCs w:val="24"/>
        </w:rPr>
        <w:t xml:space="preserve">. A Közgyűlés a 2006. december 4. napján hozott 61/33 számú határozatában valamennyi Állam számára javasolta a Nemzetközi Kereskedelmi Választottbíráskodásról szóló UNCITRAL </w:t>
      </w:r>
      <w:r w:rsidR="00DA1EBD" w:rsidRPr="006868C4">
        <w:rPr>
          <w:rFonts w:ascii="Times New Roman" w:hAnsi="Times New Roman"/>
          <w:sz w:val="24"/>
          <w:szCs w:val="24"/>
        </w:rPr>
        <w:t>Modelltörvény</w:t>
      </w:r>
      <w:r w:rsidR="001F7540" w:rsidRPr="006868C4">
        <w:rPr>
          <w:rFonts w:ascii="Times New Roman" w:hAnsi="Times New Roman"/>
          <w:sz w:val="24"/>
          <w:szCs w:val="24"/>
        </w:rPr>
        <w:t xml:space="preserve"> felülvizsgált változata, illetve a felülvizsgálattal érintett cikkek figyelembevételét jogszabályaik megalkotása vagy felülvizsgálata során.</w:t>
      </w:r>
    </w:p>
    <w:p w14:paraId="1443BDFF" w14:textId="6AD56794" w:rsidR="00DC04D1" w:rsidRPr="006868C4" w:rsidRDefault="001F7540" w:rsidP="001F0601">
      <w:pPr>
        <w:tabs>
          <w:tab w:val="left" w:pos="567"/>
        </w:tabs>
        <w:spacing w:before="120" w:after="240" w:line="276" w:lineRule="auto"/>
        <w:ind w:right="-1" w:firstLine="0"/>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t xml:space="preserve">A </w:t>
      </w:r>
      <w:r w:rsidR="00DA1EBD" w:rsidRPr="006868C4">
        <w:rPr>
          <w:rFonts w:ascii="Times New Roman" w:hAnsi="Times New Roman"/>
          <w:sz w:val="24"/>
          <w:szCs w:val="24"/>
        </w:rPr>
        <w:t>Modelltörvény</w:t>
      </w:r>
      <w:r w:rsidRPr="006868C4">
        <w:rPr>
          <w:rFonts w:ascii="Times New Roman" w:hAnsi="Times New Roman"/>
          <w:sz w:val="24"/>
          <w:szCs w:val="24"/>
        </w:rPr>
        <w:t xml:space="preserve"> szilárd alapot biztosít a nemzeti jogszabályok elérni kívánt harmonizációjához és fejlesztéséhez. Egyrészt a választottbír</w:t>
      </w:r>
      <w:r w:rsidR="00D542C8">
        <w:rPr>
          <w:rFonts w:ascii="Times New Roman" w:hAnsi="Times New Roman"/>
          <w:sz w:val="24"/>
          <w:szCs w:val="24"/>
        </w:rPr>
        <w:t>áskodási folyamat</w:t>
      </w:r>
      <w:r w:rsidRPr="006868C4">
        <w:rPr>
          <w:rFonts w:ascii="Times New Roman" w:hAnsi="Times New Roman"/>
          <w:sz w:val="24"/>
          <w:szCs w:val="24"/>
        </w:rPr>
        <w:t xml:space="preserve"> </w:t>
      </w:r>
      <w:r w:rsidR="00D542C8">
        <w:rPr>
          <w:rFonts w:ascii="Times New Roman" w:hAnsi="Times New Roman"/>
          <w:sz w:val="24"/>
          <w:szCs w:val="24"/>
        </w:rPr>
        <w:t>valamennyi</w:t>
      </w:r>
      <w:r w:rsidRPr="006868C4">
        <w:rPr>
          <w:rFonts w:ascii="Times New Roman" w:hAnsi="Times New Roman"/>
          <w:sz w:val="24"/>
          <w:szCs w:val="24"/>
        </w:rPr>
        <w:t xml:space="preserve"> szakaszát</w:t>
      </w:r>
      <w:r w:rsidR="00D542C8">
        <w:rPr>
          <w:rFonts w:ascii="Times New Roman" w:hAnsi="Times New Roman"/>
          <w:sz w:val="24"/>
          <w:szCs w:val="24"/>
        </w:rPr>
        <w:t xml:space="preserve"> szabályozza,</w:t>
      </w:r>
      <w:r w:rsidRPr="006868C4">
        <w:rPr>
          <w:rFonts w:ascii="Times New Roman" w:hAnsi="Times New Roman"/>
          <w:sz w:val="24"/>
          <w:szCs w:val="24"/>
        </w:rPr>
        <w:t xml:space="preserve"> a választottbírósági megállapodás</w:t>
      </w:r>
      <w:r w:rsidR="00A43C8B" w:rsidRPr="006868C4">
        <w:rPr>
          <w:rFonts w:ascii="Times New Roman" w:hAnsi="Times New Roman"/>
          <w:sz w:val="24"/>
          <w:szCs w:val="24"/>
        </w:rPr>
        <w:t>t</w:t>
      </w:r>
      <w:r w:rsidRPr="006868C4">
        <w:rPr>
          <w:rFonts w:ascii="Times New Roman" w:hAnsi="Times New Roman"/>
          <w:sz w:val="24"/>
          <w:szCs w:val="24"/>
        </w:rPr>
        <w:t>ól a választottbírósági határozat elismeréséig és végrehajtásáig, másrészt</w:t>
      </w:r>
      <w:r w:rsidR="00A43C8B" w:rsidRPr="006868C4">
        <w:rPr>
          <w:rFonts w:ascii="Times New Roman" w:hAnsi="Times New Roman"/>
          <w:sz w:val="24"/>
          <w:szCs w:val="24"/>
        </w:rPr>
        <w:t xml:space="preserve"> tükrözi</w:t>
      </w:r>
      <w:r w:rsidRPr="006868C4">
        <w:rPr>
          <w:rFonts w:ascii="Times New Roman" w:hAnsi="Times New Roman"/>
          <w:sz w:val="24"/>
          <w:szCs w:val="24"/>
        </w:rPr>
        <w:t xml:space="preserve"> a választottbírósági gyakorlatban felmerülő problémákkal és az alapelvekkel kapcsolatban </w:t>
      </w:r>
      <w:r w:rsidR="005A0F92" w:rsidRPr="006868C4">
        <w:rPr>
          <w:rFonts w:ascii="Times New Roman" w:hAnsi="Times New Roman"/>
          <w:sz w:val="24"/>
          <w:szCs w:val="24"/>
        </w:rPr>
        <w:t>világsz</w:t>
      </w:r>
      <w:r w:rsidR="00D542C8">
        <w:rPr>
          <w:rFonts w:ascii="Times New Roman" w:hAnsi="Times New Roman"/>
          <w:sz w:val="24"/>
          <w:szCs w:val="24"/>
        </w:rPr>
        <w:t>erte</w:t>
      </w:r>
      <w:r w:rsidR="005A0F92" w:rsidRPr="006868C4">
        <w:rPr>
          <w:rFonts w:ascii="Times New Roman" w:hAnsi="Times New Roman"/>
          <w:sz w:val="24"/>
          <w:szCs w:val="24"/>
        </w:rPr>
        <w:t xml:space="preserve"> megszilárdult konszenzust</w:t>
      </w:r>
      <w:r w:rsidR="00A43C8B" w:rsidRPr="006868C4">
        <w:rPr>
          <w:rFonts w:ascii="Times New Roman" w:hAnsi="Times New Roman"/>
          <w:sz w:val="24"/>
          <w:szCs w:val="24"/>
        </w:rPr>
        <w:t>, így</w:t>
      </w:r>
      <w:r w:rsidR="005A0F92" w:rsidRPr="006868C4">
        <w:rPr>
          <w:rFonts w:ascii="Times New Roman" w:hAnsi="Times New Roman"/>
          <w:sz w:val="24"/>
          <w:szCs w:val="24"/>
        </w:rPr>
        <w:t xml:space="preserve"> </w:t>
      </w:r>
      <w:r w:rsidR="00A43C8B" w:rsidRPr="006868C4">
        <w:rPr>
          <w:rFonts w:ascii="Times New Roman" w:hAnsi="Times New Roman"/>
          <w:sz w:val="24"/>
          <w:szCs w:val="24"/>
        </w:rPr>
        <w:t>a</w:t>
      </w:r>
      <w:r w:rsidR="005A0F92" w:rsidRPr="006868C4">
        <w:rPr>
          <w:rFonts w:ascii="Times New Roman" w:hAnsi="Times New Roman"/>
          <w:sz w:val="24"/>
          <w:szCs w:val="24"/>
        </w:rPr>
        <w:t xml:space="preserve"> világ </w:t>
      </w:r>
      <w:r w:rsidR="00A43C8B" w:rsidRPr="006868C4">
        <w:rPr>
          <w:rFonts w:ascii="Times New Roman" w:hAnsi="Times New Roman"/>
          <w:sz w:val="24"/>
          <w:szCs w:val="24"/>
        </w:rPr>
        <w:t>bármely részén</w:t>
      </w:r>
      <w:r w:rsidR="005A0F92" w:rsidRPr="006868C4">
        <w:rPr>
          <w:rFonts w:ascii="Times New Roman" w:hAnsi="Times New Roman"/>
          <w:sz w:val="24"/>
          <w:szCs w:val="24"/>
        </w:rPr>
        <w:t xml:space="preserve">, különböző jogi és gazdasági rendszerekkel rendelkező Államok számára egyaránt </w:t>
      </w:r>
      <w:r w:rsidR="00DC04D1" w:rsidRPr="006868C4">
        <w:rPr>
          <w:rFonts w:ascii="Times New Roman" w:hAnsi="Times New Roman"/>
          <w:sz w:val="24"/>
          <w:szCs w:val="24"/>
        </w:rPr>
        <w:t>elfogadható</w:t>
      </w:r>
      <w:r w:rsidR="005A0F92" w:rsidRPr="006868C4">
        <w:rPr>
          <w:rFonts w:ascii="Times New Roman" w:hAnsi="Times New Roman"/>
          <w:sz w:val="24"/>
          <w:szCs w:val="24"/>
        </w:rPr>
        <w:t xml:space="preserve">. Mióta az UNCITRAL </w:t>
      </w:r>
      <w:r w:rsidR="00DC04D1" w:rsidRPr="006868C4">
        <w:rPr>
          <w:rFonts w:ascii="Times New Roman" w:hAnsi="Times New Roman"/>
          <w:sz w:val="24"/>
          <w:szCs w:val="24"/>
        </w:rPr>
        <w:t>megalkotta</w:t>
      </w:r>
      <w:r w:rsidR="005A0F92"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005A0F92" w:rsidRPr="006868C4">
        <w:rPr>
          <w:rFonts w:ascii="Times New Roman" w:hAnsi="Times New Roman"/>
          <w:sz w:val="24"/>
          <w:szCs w:val="24"/>
        </w:rPr>
        <w:t xml:space="preserve"> figyelemreméltó utat járt be és </w:t>
      </w:r>
      <w:r w:rsidR="008F2085">
        <w:rPr>
          <w:rFonts w:ascii="Times New Roman" w:hAnsi="Times New Roman"/>
          <w:sz w:val="24"/>
          <w:szCs w:val="24"/>
        </w:rPr>
        <w:t>mára</w:t>
      </w:r>
      <w:r w:rsidR="005A0F92" w:rsidRPr="006868C4">
        <w:rPr>
          <w:rFonts w:ascii="Times New Roman" w:hAnsi="Times New Roman"/>
          <w:sz w:val="24"/>
          <w:szCs w:val="24"/>
        </w:rPr>
        <w:t xml:space="preserve"> a modern választottbír</w:t>
      </w:r>
      <w:r w:rsidR="008F2085">
        <w:rPr>
          <w:rFonts w:ascii="Times New Roman" w:hAnsi="Times New Roman"/>
          <w:sz w:val="24"/>
          <w:szCs w:val="24"/>
        </w:rPr>
        <w:t>áskodási</w:t>
      </w:r>
      <w:r w:rsidR="00860AA8" w:rsidRPr="006868C4">
        <w:rPr>
          <w:rFonts w:ascii="Times New Roman" w:hAnsi="Times New Roman"/>
          <w:sz w:val="24"/>
          <w:szCs w:val="24"/>
        </w:rPr>
        <w:t xml:space="preserve"> jogban elfogadott</w:t>
      </w:r>
      <w:r w:rsidR="008F2085">
        <w:rPr>
          <w:rFonts w:ascii="Times New Roman" w:hAnsi="Times New Roman"/>
          <w:sz w:val="24"/>
          <w:szCs w:val="24"/>
        </w:rPr>
        <w:t>,</w:t>
      </w:r>
      <w:r w:rsidR="00860AA8" w:rsidRPr="006868C4">
        <w:rPr>
          <w:rFonts w:ascii="Times New Roman" w:hAnsi="Times New Roman"/>
          <w:sz w:val="24"/>
          <w:szCs w:val="24"/>
        </w:rPr>
        <w:t xml:space="preserve"> nemzetközi </w:t>
      </w:r>
      <w:r w:rsidR="00A43C8B" w:rsidRPr="006868C4">
        <w:rPr>
          <w:rFonts w:ascii="Times New Roman" w:hAnsi="Times New Roman"/>
          <w:sz w:val="24"/>
          <w:szCs w:val="24"/>
        </w:rPr>
        <w:t xml:space="preserve">törvényhozási </w:t>
      </w:r>
      <w:r w:rsidR="00860AA8" w:rsidRPr="006868C4">
        <w:rPr>
          <w:rFonts w:ascii="Times New Roman" w:hAnsi="Times New Roman"/>
          <w:sz w:val="24"/>
          <w:szCs w:val="24"/>
        </w:rPr>
        <w:t>standardot jelenti</w:t>
      </w:r>
      <w:r w:rsidR="00DC04D1" w:rsidRPr="006868C4">
        <w:rPr>
          <w:rFonts w:ascii="Times New Roman" w:hAnsi="Times New Roman"/>
          <w:sz w:val="24"/>
          <w:szCs w:val="24"/>
        </w:rPr>
        <w:t>,</w:t>
      </w:r>
      <w:r w:rsidR="00860AA8" w:rsidRPr="006868C4">
        <w:rPr>
          <w:rFonts w:ascii="Times New Roman" w:hAnsi="Times New Roman"/>
          <w:sz w:val="24"/>
          <w:szCs w:val="24"/>
        </w:rPr>
        <w:t xml:space="preserve"> </w:t>
      </w:r>
      <w:r w:rsidR="00DC04D1" w:rsidRPr="006868C4">
        <w:rPr>
          <w:rFonts w:ascii="Times New Roman" w:hAnsi="Times New Roman"/>
          <w:sz w:val="24"/>
          <w:szCs w:val="24"/>
        </w:rPr>
        <w:t>mely a világ</w:t>
      </w:r>
      <w:r w:rsidR="00860AA8" w:rsidRPr="006868C4">
        <w:rPr>
          <w:rFonts w:ascii="Times New Roman" w:hAnsi="Times New Roman"/>
          <w:sz w:val="24"/>
          <w:szCs w:val="24"/>
        </w:rPr>
        <w:t xml:space="preserve"> számos jogrendszer</w:t>
      </w:r>
      <w:r w:rsidR="00DC04D1" w:rsidRPr="006868C4">
        <w:rPr>
          <w:rFonts w:ascii="Times New Roman" w:hAnsi="Times New Roman"/>
          <w:sz w:val="24"/>
          <w:szCs w:val="24"/>
        </w:rPr>
        <w:t>é</w:t>
      </w:r>
      <w:r w:rsidR="00860AA8" w:rsidRPr="006868C4">
        <w:rPr>
          <w:rFonts w:ascii="Times New Roman" w:hAnsi="Times New Roman"/>
          <w:sz w:val="24"/>
          <w:szCs w:val="24"/>
        </w:rPr>
        <w:t xml:space="preserve">ben </w:t>
      </w:r>
      <w:r w:rsidR="00DC04D1" w:rsidRPr="006868C4">
        <w:rPr>
          <w:rFonts w:ascii="Times New Roman" w:hAnsi="Times New Roman"/>
          <w:sz w:val="24"/>
          <w:szCs w:val="24"/>
        </w:rPr>
        <w:t>szolgált</w:t>
      </w:r>
      <w:r w:rsidR="00860AA8" w:rsidRPr="006868C4">
        <w:rPr>
          <w:rFonts w:ascii="Times New Roman" w:hAnsi="Times New Roman"/>
          <w:sz w:val="24"/>
          <w:szCs w:val="24"/>
        </w:rPr>
        <w:t xml:space="preserve"> választottbíráskodással kapcsolatos jogszabályo</w:t>
      </w:r>
      <w:r w:rsidR="00DC04D1" w:rsidRPr="006868C4">
        <w:rPr>
          <w:rFonts w:ascii="Times New Roman" w:hAnsi="Times New Roman"/>
          <w:sz w:val="24"/>
          <w:szCs w:val="24"/>
        </w:rPr>
        <w:t>k alapjául</w:t>
      </w:r>
      <w:r w:rsidR="00860AA8" w:rsidRPr="006868C4">
        <w:rPr>
          <w:rFonts w:ascii="Times New Roman" w:hAnsi="Times New Roman"/>
          <w:sz w:val="24"/>
          <w:szCs w:val="24"/>
        </w:rPr>
        <w:t>.</w:t>
      </w:r>
    </w:p>
    <w:p w14:paraId="3036B8EA" w14:textId="3728C042" w:rsidR="0049219B" w:rsidRPr="006868C4" w:rsidRDefault="00DC04D1" w:rsidP="00EC55D4">
      <w:pPr>
        <w:tabs>
          <w:tab w:val="left" w:pos="567"/>
        </w:tabs>
        <w:spacing w:before="120" w:line="276" w:lineRule="auto"/>
        <w:ind w:right="-1" w:firstLine="0"/>
        <w:rPr>
          <w:rFonts w:ascii="Times New Roman" w:hAnsi="Times New Roman"/>
          <w:sz w:val="24"/>
          <w:szCs w:val="24"/>
        </w:rPr>
      </w:pPr>
      <w:r w:rsidRPr="006868C4">
        <w:rPr>
          <w:rFonts w:ascii="Times New Roman" w:hAnsi="Times New Roman"/>
          <w:sz w:val="24"/>
          <w:szCs w:val="24"/>
        </w:rPr>
        <w:t>3.</w:t>
      </w:r>
      <w:r w:rsidRPr="006868C4">
        <w:rPr>
          <w:rFonts w:ascii="Times New Roman" w:hAnsi="Times New Roman"/>
          <w:sz w:val="24"/>
          <w:szCs w:val="24"/>
        </w:rPr>
        <w:tab/>
      </w:r>
      <w:r w:rsidR="004278EB" w:rsidRPr="006868C4">
        <w:rPr>
          <w:rFonts w:ascii="Times New Roman" w:hAnsi="Times New Roman"/>
          <w:sz w:val="24"/>
          <w:szCs w:val="24"/>
        </w:rPr>
        <w:t>A harmonizáció és modernizáció eszköz</w:t>
      </w:r>
      <w:r w:rsidR="00A43C8B" w:rsidRPr="006868C4">
        <w:rPr>
          <w:rFonts w:ascii="Times New Roman" w:hAnsi="Times New Roman"/>
          <w:sz w:val="24"/>
          <w:szCs w:val="24"/>
        </w:rPr>
        <w:t xml:space="preserve">eként a modell törvényre, mint formára esett a választás, </w:t>
      </w:r>
      <w:r w:rsidR="004278EB" w:rsidRPr="006868C4">
        <w:rPr>
          <w:rFonts w:ascii="Times New Roman" w:hAnsi="Times New Roman"/>
          <w:sz w:val="24"/>
          <w:szCs w:val="24"/>
        </w:rPr>
        <w:t xml:space="preserve">mivel megfelelő rugalmasságot tud biztosítani az Államok számára a választottbíráskodással kapcsolatos </w:t>
      </w:r>
      <w:r w:rsidR="00A43C8B" w:rsidRPr="006868C4">
        <w:rPr>
          <w:rFonts w:ascii="Times New Roman" w:hAnsi="Times New Roman"/>
          <w:sz w:val="24"/>
          <w:szCs w:val="24"/>
        </w:rPr>
        <w:t xml:space="preserve">új </w:t>
      </w:r>
      <w:r w:rsidR="004278EB" w:rsidRPr="006868C4">
        <w:rPr>
          <w:rFonts w:ascii="Times New Roman" w:hAnsi="Times New Roman"/>
          <w:sz w:val="24"/>
          <w:szCs w:val="24"/>
        </w:rPr>
        <w:t>jogszabály</w:t>
      </w:r>
      <w:r w:rsidR="00A43C8B" w:rsidRPr="006868C4">
        <w:rPr>
          <w:rFonts w:ascii="Times New Roman" w:hAnsi="Times New Roman"/>
          <w:sz w:val="24"/>
          <w:szCs w:val="24"/>
        </w:rPr>
        <w:t>ok előkészítése során.</w:t>
      </w:r>
      <w:r w:rsidR="004278EB" w:rsidRPr="006868C4">
        <w:rPr>
          <w:rFonts w:ascii="Times New Roman" w:hAnsi="Times New Roman"/>
          <w:sz w:val="24"/>
          <w:szCs w:val="24"/>
        </w:rPr>
        <w:t xml:space="preserve"> Az említett rugalmasság ellenére</w:t>
      </w:r>
      <w:r w:rsidR="008F2085">
        <w:rPr>
          <w:rFonts w:ascii="Times New Roman" w:hAnsi="Times New Roman"/>
          <w:sz w:val="24"/>
          <w:szCs w:val="24"/>
        </w:rPr>
        <w:t xml:space="preserve"> –</w:t>
      </w:r>
      <w:r w:rsidR="004278EB" w:rsidRPr="006868C4">
        <w:rPr>
          <w:rFonts w:ascii="Times New Roman" w:hAnsi="Times New Roman"/>
          <w:sz w:val="24"/>
          <w:szCs w:val="24"/>
        </w:rPr>
        <w:t xml:space="preserve"> a</w:t>
      </w:r>
      <w:r w:rsidR="008F2085">
        <w:rPr>
          <w:rFonts w:ascii="Times New Roman" w:hAnsi="Times New Roman"/>
          <w:sz w:val="24"/>
          <w:szCs w:val="24"/>
        </w:rPr>
        <w:t xml:space="preserve"> </w:t>
      </w:r>
      <w:r w:rsidR="004278EB" w:rsidRPr="006868C4">
        <w:rPr>
          <w:rFonts w:ascii="Times New Roman" w:hAnsi="Times New Roman"/>
          <w:sz w:val="24"/>
          <w:szCs w:val="24"/>
        </w:rPr>
        <w:t xml:space="preserve">szükséges mértékű harmonizáció elérése érdekében </w:t>
      </w:r>
      <w:r w:rsidR="008F2085">
        <w:rPr>
          <w:rFonts w:ascii="Times New Roman" w:hAnsi="Times New Roman"/>
          <w:sz w:val="24"/>
          <w:szCs w:val="24"/>
        </w:rPr>
        <w:t xml:space="preserve">– </w:t>
      </w:r>
      <w:r w:rsidR="004278EB" w:rsidRPr="006868C4">
        <w:rPr>
          <w:rFonts w:ascii="Times New Roman" w:hAnsi="Times New Roman"/>
          <w:sz w:val="24"/>
          <w:szCs w:val="24"/>
        </w:rPr>
        <w:t>arra</w:t>
      </w:r>
      <w:r w:rsidR="008F2085">
        <w:rPr>
          <w:rFonts w:ascii="Times New Roman" w:hAnsi="Times New Roman"/>
          <w:sz w:val="24"/>
          <w:szCs w:val="24"/>
        </w:rPr>
        <w:t xml:space="preserve"> </w:t>
      </w:r>
      <w:r w:rsidR="00997A3B" w:rsidRPr="006868C4">
        <w:rPr>
          <w:rFonts w:ascii="Times New Roman" w:hAnsi="Times New Roman"/>
          <w:sz w:val="24"/>
          <w:szCs w:val="24"/>
        </w:rPr>
        <w:t>szükséges</w:t>
      </w:r>
      <w:r w:rsidR="004278EB" w:rsidRPr="006868C4">
        <w:rPr>
          <w:rFonts w:ascii="Times New Roman" w:hAnsi="Times New Roman"/>
          <w:sz w:val="24"/>
          <w:szCs w:val="24"/>
        </w:rPr>
        <w:t xml:space="preserve"> ösztönz</w:t>
      </w:r>
      <w:r w:rsidR="00997A3B" w:rsidRPr="006868C4">
        <w:rPr>
          <w:rFonts w:ascii="Times New Roman" w:hAnsi="Times New Roman"/>
          <w:sz w:val="24"/>
          <w:szCs w:val="24"/>
        </w:rPr>
        <w:t>ni</w:t>
      </w:r>
      <w:r w:rsidR="004278EB" w:rsidRPr="006868C4">
        <w:rPr>
          <w:rFonts w:ascii="Times New Roman" w:hAnsi="Times New Roman"/>
          <w:sz w:val="24"/>
          <w:szCs w:val="24"/>
        </w:rPr>
        <w:t xml:space="preserve"> az Államokat, hogy</w:t>
      </w:r>
      <w:r w:rsidR="004E6820" w:rsidRPr="006868C4">
        <w:rPr>
          <w:rFonts w:ascii="Times New Roman" w:hAnsi="Times New Roman"/>
          <w:sz w:val="24"/>
          <w:szCs w:val="24"/>
        </w:rPr>
        <w:t xml:space="preserve"> a</w:t>
      </w:r>
      <w:r w:rsidR="004278EB" w:rsidRPr="006868C4">
        <w:rPr>
          <w:rFonts w:ascii="Times New Roman" w:hAnsi="Times New Roman"/>
          <w:sz w:val="24"/>
          <w:szCs w:val="24"/>
        </w:rPr>
        <w:t xml:space="preserve"> </w:t>
      </w:r>
      <w:r w:rsidR="000247A7" w:rsidRPr="006868C4">
        <w:rPr>
          <w:rFonts w:ascii="Times New Roman" w:hAnsi="Times New Roman"/>
          <w:sz w:val="24"/>
          <w:szCs w:val="24"/>
        </w:rPr>
        <w:t>lehető legkisebb mértékben térjenek el</w:t>
      </w:r>
      <w:r w:rsidR="004278EB"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004278EB" w:rsidRPr="006868C4">
        <w:rPr>
          <w:rFonts w:ascii="Times New Roman" w:hAnsi="Times New Roman"/>
          <w:sz w:val="24"/>
          <w:szCs w:val="24"/>
        </w:rPr>
        <w:t xml:space="preserve"> szövegé</w:t>
      </w:r>
      <w:r w:rsidR="000247A7" w:rsidRPr="006868C4">
        <w:rPr>
          <w:rFonts w:ascii="Times New Roman" w:hAnsi="Times New Roman"/>
          <w:sz w:val="24"/>
          <w:szCs w:val="24"/>
        </w:rPr>
        <w:t>től</w:t>
      </w:r>
      <w:r w:rsidR="004278EB" w:rsidRPr="006868C4">
        <w:rPr>
          <w:rFonts w:ascii="Times New Roman" w:hAnsi="Times New Roman"/>
          <w:sz w:val="24"/>
          <w:szCs w:val="24"/>
        </w:rPr>
        <w:t xml:space="preserve"> </w:t>
      </w:r>
      <w:r w:rsidR="004E6820" w:rsidRPr="006868C4">
        <w:rPr>
          <w:rFonts w:ascii="Times New Roman" w:hAnsi="Times New Roman"/>
          <w:sz w:val="24"/>
          <w:szCs w:val="24"/>
        </w:rPr>
        <w:t>a</w:t>
      </w:r>
      <w:r w:rsidR="004278EB" w:rsidRPr="006868C4">
        <w:rPr>
          <w:rFonts w:ascii="Times New Roman" w:hAnsi="Times New Roman"/>
          <w:sz w:val="24"/>
          <w:szCs w:val="24"/>
        </w:rPr>
        <w:t xml:space="preserve"> jogrendszer</w:t>
      </w:r>
      <w:r w:rsidR="004E6820" w:rsidRPr="006868C4">
        <w:rPr>
          <w:rFonts w:ascii="Times New Roman" w:hAnsi="Times New Roman"/>
          <w:sz w:val="24"/>
          <w:szCs w:val="24"/>
        </w:rPr>
        <w:t>ük</w:t>
      </w:r>
      <w:r w:rsidR="004278EB" w:rsidRPr="006868C4">
        <w:rPr>
          <w:rFonts w:ascii="Times New Roman" w:hAnsi="Times New Roman"/>
          <w:sz w:val="24"/>
          <w:szCs w:val="24"/>
        </w:rPr>
        <w:t xml:space="preserve">be történő </w:t>
      </w:r>
      <w:r w:rsidR="004E6820" w:rsidRPr="006868C4">
        <w:rPr>
          <w:rFonts w:ascii="Times New Roman" w:hAnsi="Times New Roman"/>
          <w:sz w:val="24"/>
          <w:szCs w:val="24"/>
        </w:rPr>
        <w:t>átültetés</w:t>
      </w:r>
      <w:r w:rsidR="004278EB" w:rsidRPr="006868C4">
        <w:rPr>
          <w:rFonts w:ascii="Times New Roman" w:hAnsi="Times New Roman"/>
          <w:sz w:val="24"/>
          <w:szCs w:val="24"/>
        </w:rPr>
        <w:t xml:space="preserve"> során.</w:t>
      </w:r>
      <w:r w:rsidR="000247A7" w:rsidRPr="006868C4">
        <w:rPr>
          <w:rFonts w:ascii="Times New Roman" w:hAnsi="Times New Roman"/>
          <w:sz w:val="24"/>
          <w:szCs w:val="24"/>
        </w:rPr>
        <w:t xml:space="preserve"> </w:t>
      </w:r>
      <w:r w:rsidR="00203AAF" w:rsidRPr="006868C4">
        <w:rPr>
          <w:rFonts w:ascii="Times New Roman" w:hAnsi="Times New Roman"/>
          <w:sz w:val="24"/>
          <w:szCs w:val="24"/>
        </w:rPr>
        <w:t xml:space="preserve">Az UNCITRAL által elfogadott szövegtől való minimális eltérés azért is </w:t>
      </w:r>
      <w:r w:rsidR="004E6820" w:rsidRPr="006868C4">
        <w:rPr>
          <w:rFonts w:ascii="Times New Roman" w:hAnsi="Times New Roman"/>
          <w:sz w:val="24"/>
          <w:szCs w:val="24"/>
        </w:rPr>
        <w:t>elvárás</w:t>
      </w:r>
      <w:r w:rsidR="00203AAF" w:rsidRPr="006868C4">
        <w:rPr>
          <w:rFonts w:ascii="Times New Roman" w:hAnsi="Times New Roman"/>
          <w:sz w:val="24"/>
          <w:szCs w:val="24"/>
        </w:rPr>
        <w:t>, hogy szemmel láthatóvá tegye a harmonizációt, ezáltal növelve a nemzetközi választottbíráskodás</w:t>
      </w:r>
      <w:r w:rsidR="0049219B" w:rsidRPr="006868C4">
        <w:rPr>
          <w:rFonts w:ascii="Times New Roman" w:hAnsi="Times New Roman"/>
          <w:sz w:val="24"/>
          <w:szCs w:val="24"/>
        </w:rPr>
        <w:t>ban</w:t>
      </w:r>
      <w:r w:rsidR="00203AAF" w:rsidRPr="006868C4">
        <w:rPr>
          <w:rFonts w:ascii="Times New Roman" w:hAnsi="Times New Roman"/>
          <w:sz w:val="24"/>
          <w:szCs w:val="24"/>
        </w:rPr>
        <w:t xml:space="preserve"> </w:t>
      </w:r>
      <w:r w:rsidR="0049219B" w:rsidRPr="006868C4">
        <w:rPr>
          <w:rFonts w:ascii="Times New Roman" w:hAnsi="Times New Roman"/>
          <w:sz w:val="24"/>
          <w:szCs w:val="24"/>
        </w:rPr>
        <w:t>általában részt vevő</w:t>
      </w:r>
      <w:r w:rsidR="00203AAF" w:rsidRPr="006868C4">
        <w:rPr>
          <w:rFonts w:ascii="Times New Roman" w:hAnsi="Times New Roman"/>
          <w:sz w:val="24"/>
          <w:szCs w:val="24"/>
        </w:rPr>
        <w:t xml:space="preserve"> külföldi felek </w:t>
      </w:r>
      <w:r w:rsidR="004E6820" w:rsidRPr="006868C4">
        <w:rPr>
          <w:rFonts w:ascii="Times New Roman" w:hAnsi="Times New Roman"/>
          <w:sz w:val="24"/>
          <w:szCs w:val="24"/>
        </w:rPr>
        <w:t xml:space="preserve">bizalmát </w:t>
      </w:r>
      <w:r w:rsidR="00203AAF" w:rsidRPr="006868C4">
        <w:rPr>
          <w:rFonts w:ascii="Times New Roman" w:hAnsi="Times New Roman"/>
          <w:sz w:val="24"/>
          <w:szCs w:val="24"/>
        </w:rPr>
        <w:t xml:space="preserve">az adott Államban elfogadott választottbírósági szabályozás </w:t>
      </w:r>
      <w:r w:rsidR="00203AAF" w:rsidRPr="003374F3">
        <w:rPr>
          <w:rFonts w:ascii="Times New Roman" w:hAnsi="Times New Roman"/>
          <w:sz w:val="24"/>
          <w:szCs w:val="24"/>
        </w:rPr>
        <w:t>megbízható</w:t>
      </w:r>
      <w:r w:rsidR="004E6820" w:rsidRPr="006868C4">
        <w:rPr>
          <w:rFonts w:ascii="Times New Roman" w:hAnsi="Times New Roman"/>
          <w:sz w:val="24"/>
          <w:szCs w:val="24"/>
        </w:rPr>
        <w:t>ságával kapcsolatban</w:t>
      </w:r>
      <w:r w:rsidR="00203AAF" w:rsidRPr="006868C4">
        <w:rPr>
          <w:rFonts w:ascii="Times New Roman" w:hAnsi="Times New Roman"/>
          <w:sz w:val="24"/>
          <w:szCs w:val="24"/>
        </w:rPr>
        <w:t>.</w:t>
      </w:r>
    </w:p>
    <w:p w14:paraId="1F816B38" w14:textId="1983D5D5" w:rsidR="00700F8F" w:rsidRPr="006868C4" w:rsidRDefault="00F66976" w:rsidP="001F0601">
      <w:pPr>
        <w:tabs>
          <w:tab w:val="left" w:pos="567"/>
        </w:tabs>
        <w:spacing w:before="120" w:after="480" w:line="276" w:lineRule="auto"/>
        <w:ind w:right="-1" w:firstLine="0"/>
        <w:rPr>
          <w:rFonts w:ascii="Times New Roman" w:hAnsi="Times New Roman"/>
          <w:sz w:val="24"/>
          <w:szCs w:val="24"/>
        </w:rPr>
      </w:pPr>
      <w:r w:rsidRPr="006868C4">
        <w:rPr>
          <w:rFonts w:ascii="Times New Roman" w:hAnsi="Times New Roman"/>
          <w:sz w:val="24"/>
          <w:szCs w:val="24"/>
        </w:rPr>
        <w:lastRenderedPageBreak/>
        <w:t>4.</w:t>
      </w:r>
      <w:r w:rsidRPr="006868C4">
        <w:rPr>
          <w:rFonts w:ascii="Times New Roman" w:hAnsi="Times New Roman"/>
          <w:sz w:val="24"/>
          <w:szCs w:val="24"/>
        </w:rPr>
        <w:tab/>
        <w:t xml:space="preserve">A </w:t>
      </w:r>
      <w:r w:rsidR="00DA1EBD" w:rsidRPr="006868C4">
        <w:rPr>
          <w:rFonts w:ascii="Times New Roman" w:hAnsi="Times New Roman"/>
          <w:sz w:val="24"/>
          <w:szCs w:val="24"/>
        </w:rPr>
        <w:t>Modelltörvény</w:t>
      </w:r>
      <w:r w:rsidRPr="006868C4">
        <w:rPr>
          <w:rFonts w:ascii="Times New Roman" w:hAnsi="Times New Roman"/>
          <w:sz w:val="24"/>
          <w:szCs w:val="24"/>
        </w:rPr>
        <w:t xml:space="preserve"> 2006</w:t>
      </w:r>
      <w:r w:rsidR="004E6820" w:rsidRPr="006868C4">
        <w:rPr>
          <w:rFonts w:ascii="Times New Roman" w:hAnsi="Times New Roman"/>
          <w:sz w:val="24"/>
          <w:szCs w:val="24"/>
        </w:rPr>
        <w:t>. évi</w:t>
      </w:r>
      <w:r w:rsidRPr="006868C4">
        <w:rPr>
          <w:rFonts w:ascii="Times New Roman" w:hAnsi="Times New Roman"/>
          <w:sz w:val="24"/>
          <w:szCs w:val="24"/>
        </w:rPr>
        <w:t xml:space="preserve"> felülvizsgálata során </w:t>
      </w:r>
      <w:r w:rsidR="004E6820" w:rsidRPr="006868C4">
        <w:rPr>
          <w:rFonts w:ascii="Times New Roman" w:hAnsi="Times New Roman"/>
          <w:sz w:val="24"/>
          <w:szCs w:val="24"/>
        </w:rPr>
        <w:t xml:space="preserve">beiktatásra került </w:t>
      </w:r>
      <w:r w:rsidRPr="006868C4">
        <w:rPr>
          <w:rFonts w:ascii="Times New Roman" w:hAnsi="Times New Roman"/>
          <w:sz w:val="24"/>
          <w:szCs w:val="24"/>
        </w:rPr>
        <w:t>a 2 A</w:t>
      </w:r>
      <w:r w:rsidR="004E6820" w:rsidRPr="006868C4">
        <w:rPr>
          <w:rFonts w:ascii="Times New Roman" w:hAnsi="Times New Roman"/>
          <w:sz w:val="24"/>
          <w:szCs w:val="24"/>
        </w:rPr>
        <w:t>.</w:t>
      </w:r>
      <w:r w:rsidRPr="006868C4">
        <w:rPr>
          <w:rFonts w:ascii="Times New Roman" w:hAnsi="Times New Roman"/>
          <w:sz w:val="24"/>
          <w:szCs w:val="24"/>
        </w:rPr>
        <w:t xml:space="preserve"> cikk, mely </w:t>
      </w:r>
      <w:r w:rsidR="00ED1C71" w:rsidRPr="006868C4">
        <w:rPr>
          <w:rFonts w:ascii="Times New Roman" w:hAnsi="Times New Roman"/>
          <w:sz w:val="24"/>
          <w:szCs w:val="24"/>
        </w:rPr>
        <w:t xml:space="preserve">a </w:t>
      </w:r>
      <w:r w:rsidR="00DA1EBD" w:rsidRPr="006868C4">
        <w:rPr>
          <w:rFonts w:ascii="Times New Roman" w:hAnsi="Times New Roman"/>
          <w:sz w:val="24"/>
          <w:szCs w:val="24"/>
        </w:rPr>
        <w:t>Modelltörvény</w:t>
      </w:r>
      <w:r w:rsidR="00ED1C71" w:rsidRPr="006868C4">
        <w:rPr>
          <w:rFonts w:ascii="Times New Roman" w:hAnsi="Times New Roman"/>
          <w:sz w:val="24"/>
          <w:szCs w:val="24"/>
        </w:rPr>
        <w:t xml:space="preserve"> egységes értelmezése érdekében </w:t>
      </w:r>
      <w:r w:rsidRPr="006868C4">
        <w:rPr>
          <w:rFonts w:ascii="Times New Roman" w:hAnsi="Times New Roman"/>
          <w:sz w:val="24"/>
          <w:szCs w:val="24"/>
        </w:rPr>
        <w:t>nemzetközileg elfogadott jogelvekre történő hivatkozással segít</w:t>
      </w:r>
      <w:r w:rsidR="00ED1C71" w:rsidRPr="006868C4">
        <w:rPr>
          <w:rFonts w:ascii="Times New Roman" w:hAnsi="Times New Roman"/>
          <w:sz w:val="24"/>
          <w:szCs w:val="24"/>
        </w:rPr>
        <w:t>i</w:t>
      </w:r>
      <w:r w:rsidRPr="006868C4">
        <w:rPr>
          <w:rFonts w:ascii="Times New Roman" w:hAnsi="Times New Roman"/>
          <w:sz w:val="24"/>
          <w:szCs w:val="24"/>
        </w:rPr>
        <w:t xml:space="preserve"> a</w:t>
      </w:r>
      <w:r w:rsidR="00ED1C71" w:rsidRPr="006868C4">
        <w:rPr>
          <w:rFonts w:ascii="Times New Roman" w:hAnsi="Times New Roman"/>
          <w:sz w:val="24"/>
          <w:szCs w:val="24"/>
        </w:rPr>
        <w:t xml:space="preserve"> szöveg</w:t>
      </w:r>
      <w:r w:rsidRPr="006868C4">
        <w:rPr>
          <w:rFonts w:ascii="Times New Roman" w:hAnsi="Times New Roman"/>
          <w:sz w:val="24"/>
          <w:szCs w:val="24"/>
        </w:rPr>
        <w:t xml:space="preserve"> értelmezés</w:t>
      </w:r>
      <w:r w:rsidR="004E6820" w:rsidRPr="006868C4">
        <w:rPr>
          <w:rFonts w:ascii="Times New Roman" w:hAnsi="Times New Roman"/>
          <w:sz w:val="24"/>
          <w:szCs w:val="24"/>
        </w:rPr>
        <w:t>é</w:t>
      </w:r>
      <w:r w:rsidRPr="006868C4">
        <w:rPr>
          <w:rFonts w:ascii="Times New Roman" w:hAnsi="Times New Roman"/>
          <w:sz w:val="24"/>
          <w:szCs w:val="24"/>
        </w:rPr>
        <w:t>t</w:t>
      </w:r>
      <w:r w:rsidR="00ED1C71"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00ED1C71" w:rsidRPr="006868C4">
        <w:rPr>
          <w:rFonts w:ascii="Times New Roman" w:hAnsi="Times New Roman"/>
          <w:sz w:val="24"/>
          <w:szCs w:val="24"/>
        </w:rPr>
        <w:t xml:space="preserve"> további érdemi módosításai a választottbírósági megállapodás </w:t>
      </w:r>
      <w:r w:rsidR="004E6820" w:rsidRPr="006868C4">
        <w:rPr>
          <w:rFonts w:ascii="Times New Roman" w:hAnsi="Times New Roman"/>
          <w:sz w:val="24"/>
          <w:szCs w:val="24"/>
        </w:rPr>
        <w:t xml:space="preserve">alakiságával </w:t>
      </w:r>
      <w:r w:rsidR="00ED1C71" w:rsidRPr="006868C4">
        <w:rPr>
          <w:rFonts w:ascii="Times New Roman" w:hAnsi="Times New Roman"/>
          <w:sz w:val="24"/>
          <w:szCs w:val="24"/>
        </w:rPr>
        <w:t xml:space="preserve">és az ideiglenes intézkedésekkel kapcsolatosak. A </w:t>
      </w:r>
      <w:r w:rsidR="00DA1EBD" w:rsidRPr="006868C4">
        <w:rPr>
          <w:rFonts w:ascii="Times New Roman" w:hAnsi="Times New Roman"/>
          <w:sz w:val="24"/>
          <w:szCs w:val="24"/>
        </w:rPr>
        <w:t>Modelltörvény</w:t>
      </w:r>
      <w:r w:rsidR="00ED1C71" w:rsidRPr="006868C4">
        <w:rPr>
          <w:rFonts w:ascii="Times New Roman" w:hAnsi="Times New Roman"/>
          <w:sz w:val="24"/>
          <w:szCs w:val="24"/>
        </w:rPr>
        <w:t xml:space="preserve"> választottbírósági megállapodással kapcsolatos rendelkezésének (7. cikk) eredeti, 1985-ös szövegváltozata a Külföldi Választottbírósági Határozatok Elismeréséről és Végrehajtásáról Szóló, New Yorkban 1958. június 10-én kelt Egyezmény II. Cikk (2) bekezdésének szóhasználatán alapszik. A 7. cikk felülvizsgálatát a fejlődő nemzetközi kereskedelmi gyakorlattal és technológiai újításokkal történő lépéstartás indokolta.</w:t>
      </w:r>
      <w:r w:rsidR="00073592" w:rsidRPr="006868C4">
        <w:rPr>
          <w:rFonts w:ascii="Times New Roman" w:hAnsi="Times New Roman"/>
          <w:sz w:val="24"/>
          <w:szCs w:val="24"/>
        </w:rPr>
        <w:t xml:space="preserve"> </w:t>
      </w:r>
      <w:r w:rsidR="00EF545F" w:rsidRPr="006868C4">
        <w:rPr>
          <w:rFonts w:ascii="Times New Roman" w:hAnsi="Times New Roman"/>
          <w:sz w:val="24"/>
          <w:szCs w:val="24"/>
        </w:rPr>
        <w:t>Az ideiglenes intézkedéseket szabályozó 17. cikk átfogó felülvizsgálatá</w:t>
      </w:r>
      <w:r w:rsidR="008F2085">
        <w:rPr>
          <w:rFonts w:ascii="Times New Roman" w:hAnsi="Times New Roman"/>
          <w:sz w:val="24"/>
          <w:szCs w:val="24"/>
        </w:rPr>
        <w:t>ra</w:t>
      </w:r>
      <w:r w:rsidR="00EF545F" w:rsidRPr="006868C4">
        <w:rPr>
          <w:rFonts w:ascii="Times New Roman" w:hAnsi="Times New Roman"/>
          <w:sz w:val="24"/>
          <w:szCs w:val="24"/>
        </w:rPr>
        <w:t xml:space="preserve"> pedig az</w:t>
      </w:r>
      <w:r w:rsidR="008F2085">
        <w:rPr>
          <w:rFonts w:ascii="Times New Roman" w:hAnsi="Times New Roman"/>
          <w:sz w:val="24"/>
          <w:szCs w:val="24"/>
        </w:rPr>
        <w:t>ért került sor</w:t>
      </w:r>
      <w:r w:rsidR="00EF545F" w:rsidRPr="006868C4">
        <w:rPr>
          <w:rFonts w:ascii="Times New Roman" w:hAnsi="Times New Roman"/>
          <w:sz w:val="24"/>
          <w:szCs w:val="24"/>
        </w:rPr>
        <w:t xml:space="preserve">, </w:t>
      </w:r>
      <w:r w:rsidR="008F2085">
        <w:rPr>
          <w:rFonts w:ascii="Times New Roman" w:hAnsi="Times New Roman"/>
          <w:sz w:val="24"/>
          <w:szCs w:val="24"/>
        </w:rPr>
        <w:t>mert</w:t>
      </w:r>
      <w:r w:rsidR="00EF545F" w:rsidRPr="006868C4">
        <w:rPr>
          <w:rFonts w:ascii="Times New Roman" w:hAnsi="Times New Roman"/>
          <w:sz w:val="24"/>
          <w:szCs w:val="24"/>
        </w:rPr>
        <w:t xml:space="preserve"> a</w:t>
      </w:r>
      <w:r w:rsidR="00A75601">
        <w:rPr>
          <w:rFonts w:ascii="Times New Roman" w:hAnsi="Times New Roman"/>
          <w:sz w:val="24"/>
          <w:szCs w:val="24"/>
        </w:rPr>
        <w:t xml:space="preserve"> </w:t>
      </w:r>
      <w:r w:rsidR="00A75601" w:rsidRPr="006868C4">
        <w:rPr>
          <w:rFonts w:ascii="Times New Roman" w:hAnsi="Times New Roman"/>
          <w:sz w:val="24"/>
          <w:szCs w:val="24"/>
        </w:rPr>
        <w:t>nemzetközi választottbíráskodás</w:t>
      </w:r>
      <w:r w:rsidR="00A75601">
        <w:rPr>
          <w:rFonts w:ascii="Times New Roman" w:hAnsi="Times New Roman"/>
          <w:sz w:val="24"/>
          <w:szCs w:val="24"/>
        </w:rPr>
        <w:t>i</w:t>
      </w:r>
      <w:r w:rsidR="00EF545F" w:rsidRPr="006868C4">
        <w:rPr>
          <w:rFonts w:ascii="Times New Roman" w:hAnsi="Times New Roman"/>
          <w:sz w:val="24"/>
          <w:szCs w:val="24"/>
        </w:rPr>
        <w:t xml:space="preserve"> gyakorlat</w:t>
      </w:r>
      <w:r w:rsidR="001D7C73" w:rsidRPr="006868C4">
        <w:rPr>
          <w:rFonts w:ascii="Times New Roman" w:hAnsi="Times New Roman"/>
          <w:sz w:val="24"/>
          <w:szCs w:val="24"/>
        </w:rPr>
        <w:t>ban</w:t>
      </w:r>
      <w:r w:rsidR="00EF545F" w:rsidRPr="006868C4">
        <w:rPr>
          <w:rFonts w:ascii="Times New Roman" w:hAnsi="Times New Roman"/>
          <w:sz w:val="24"/>
          <w:szCs w:val="24"/>
        </w:rPr>
        <w:t xml:space="preserve"> a felek egyre gyakrabban kérték ezen intézkedés</w:t>
      </w:r>
      <w:r w:rsidR="001D7C73" w:rsidRPr="006868C4">
        <w:rPr>
          <w:rFonts w:ascii="Times New Roman" w:hAnsi="Times New Roman"/>
          <w:sz w:val="24"/>
          <w:szCs w:val="24"/>
        </w:rPr>
        <w:t>ek</w:t>
      </w:r>
      <w:r w:rsidR="00EF545F" w:rsidRPr="006868C4">
        <w:rPr>
          <w:rFonts w:ascii="Times New Roman" w:hAnsi="Times New Roman"/>
          <w:sz w:val="24"/>
          <w:szCs w:val="24"/>
        </w:rPr>
        <w:t xml:space="preserve"> alkalmazását. Felismerve azt, hogy a választottbírósági eljárás </w:t>
      </w:r>
      <w:r w:rsidR="001D7C73" w:rsidRPr="006868C4">
        <w:rPr>
          <w:rFonts w:ascii="Times New Roman" w:hAnsi="Times New Roman"/>
          <w:sz w:val="24"/>
          <w:szCs w:val="24"/>
        </w:rPr>
        <w:t xml:space="preserve">hatékonysága </w:t>
      </w:r>
      <w:r w:rsidR="00EF545F" w:rsidRPr="006868C4">
        <w:rPr>
          <w:rFonts w:ascii="Times New Roman" w:hAnsi="Times New Roman"/>
          <w:sz w:val="24"/>
          <w:szCs w:val="24"/>
        </w:rPr>
        <w:t xml:space="preserve">sok esetben az ideiglenes intézkedés végrehajthatóságán </w:t>
      </w:r>
      <w:r w:rsidR="001D7C73" w:rsidRPr="006868C4">
        <w:rPr>
          <w:rFonts w:ascii="Times New Roman" w:hAnsi="Times New Roman"/>
          <w:sz w:val="24"/>
          <w:szCs w:val="24"/>
        </w:rPr>
        <w:t>múlik</w:t>
      </w:r>
      <w:r w:rsidR="00EF545F" w:rsidRPr="006868C4">
        <w:rPr>
          <w:rFonts w:ascii="Times New Roman" w:hAnsi="Times New Roman"/>
          <w:sz w:val="24"/>
          <w:szCs w:val="24"/>
        </w:rPr>
        <w:t>, a felülvizsgálat során az</w:t>
      </w:r>
      <w:r w:rsidR="00B03DD2" w:rsidRPr="006868C4">
        <w:rPr>
          <w:rFonts w:ascii="Times New Roman" w:hAnsi="Times New Roman"/>
          <w:sz w:val="24"/>
          <w:szCs w:val="24"/>
        </w:rPr>
        <w:t xml:space="preserve"> ideiglenes</w:t>
      </w:r>
      <w:r w:rsidR="00EF545F" w:rsidRPr="006868C4">
        <w:rPr>
          <w:rFonts w:ascii="Times New Roman" w:hAnsi="Times New Roman"/>
          <w:sz w:val="24"/>
          <w:szCs w:val="24"/>
        </w:rPr>
        <w:t xml:space="preserve"> intézkedésekre alkalmazandó végrehajtási </w:t>
      </w:r>
      <w:r w:rsidR="001D7C73" w:rsidRPr="006868C4">
        <w:rPr>
          <w:rFonts w:ascii="Times New Roman" w:hAnsi="Times New Roman"/>
          <w:sz w:val="24"/>
          <w:szCs w:val="24"/>
        </w:rPr>
        <w:t xml:space="preserve">szabályrendszert </w:t>
      </w:r>
      <w:r w:rsidR="00B03DD2" w:rsidRPr="006868C4">
        <w:rPr>
          <w:rFonts w:ascii="Times New Roman" w:hAnsi="Times New Roman"/>
          <w:sz w:val="24"/>
          <w:szCs w:val="24"/>
        </w:rPr>
        <w:t>illesztettek a törvénybe</w:t>
      </w:r>
      <w:r w:rsidR="00EF545F" w:rsidRPr="006868C4">
        <w:rPr>
          <w:rFonts w:ascii="Times New Roman" w:hAnsi="Times New Roman"/>
          <w:sz w:val="24"/>
          <w:szCs w:val="24"/>
        </w:rPr>
        <w:t>.</w:t>
      </w:r>
      <w:r w:rsidR="00B03DD2" w:rsidRPr="006868C4">
        <w:rPr>
          <w:rFonts w:ascii="Times New Roman" w:hAnsi="Times New Roman"/>
          <w:sz w:val="24"/>
          <w:szCs w:val="24"/>
        </w:rPr>
        <w:t xml:space="preserve"> Az új rendelkezések </w:t>
      </w:r>
      <w:r w:rsidR="0006501C" w:rsidRPr="006868C4">
        <w:rPr>
          <w:rFonts w:ascii="Times New Roman" w:hAnsi="Times New Roman"/>
          <w:sz w:val="24"/>
          <w:szCs w:val="24"/>
        </w:rPr>
        <w:t xml:space="preserve">a </w:t>
      </w:r>
      <w:r w:rsidR="00DA1EBD" w:rsidRPr="006868C4">
        <w:rPr>
          <w:rFonts w:ascii="Times New Roman" w:hAnsi="Times New Roman"/>
          <w:sz w:val="24"/>
          <w:szCs w:val="24"/>
        </w:rPr>
        <w:t>Modelltörvény</w:t>
      </w:r>
      <w:r w:rsidR="0006501C" w:rsidRPr="006868C4">
        <w:rPr>
          <w:rFonts w:ascii="Times New Roman" w:hAnsi="Times New Roman"/>
          <w:sz w:val="24"/>
          <w:szCs w:val="24"/>
        </w:rPr>
        <w:t>ben</w:t>
      </w:r>
      <w:r w:rsidR="00B03DD2" w:rsidRPr="006868C4">
        <w:rPr>
          <w:rFonts w:ascii="Times New Roman" w:hAnsi="Times New Roman"/>
          <w:sz w:val="24"/>
          <w:szCs w:val="24"/>
        </w:rPr>
        <w:t xml:space="preserve"> külön fejezetben, az ideiglenes és előzetes intézkedések című IV A</w:t>
      </w:r>
      <w:r w:rsidR="00A75601">
        <w:rPr>
          <w:rFonts w:ascii="Times New Roman" w:hAnsi="Times New Roman"/>
          <w:sz w:val="24"/>
          <w:szCs w:val="24"/>
        </w:rPr>
        <w:t>.</w:t>
      </w:r>
      <w:r w:rsidR="00B03DD2" w:rsidRPr="006868C4">
        <w:rPr>
          <w:rFonts w:ascii="Times New Roman" w:hAnsi="Times New Roman"/>
          <w:sz w:val="24"/>
          <w:szCs w:val="24"/>
        </w:rPr>
        <w:t xml:space="preserve"> Fejezetben </w:t>
      </w:r>
      <w:r w:rsidR="001D7C73" w:rsidRPr="006868C4">
        <w:rPr>
          <w:rFonts w:ascii="Times New Roman" w:hAnsi="Times New Roman"/>
          <w:sz w:val="24"/>
          <w:szCs w:val="24"/>
        </w:rPr>
        <w:t xml:space="preserve">kerültek </w:t>
      </w:r>
      <w:r w:rsidR="00B03DD2" w:rsidRPr="006868C4">
        <w:rPr>
          <w:rFonts w:ascii="Times New Roman" w:hAnsi="Times New Roman"/>
          <w:sz w:val="24"/>
          <w:szCs w:val="24"/>
        </w:rPr>
        <w:t>elhelyez</w:t>
      </w:r>
      <w:r w:rsidR="001D7C73" w:rsidRPr="006868C4">
        <w:rPr>
          <w:rFonts w:ascii="Times New Roman" w:hAnsi="Times New Roman"/>
          <w:sz w:val="24"/>
          <w:szCs w:val="24"/>
        </w:rPr>
        <w:t>ésre</w:t>
      </w:r>
      <w:r w:rsidR="00B03DD2" w:rsidRPr="006868C4">
        <w:rPr>
          <w:rFonts w:ascii="Times New Roman" w:hAnsi="Times New Roman"/>
          <w:sz w:val="24"/>
          <w:szCs w:val="24"/>
        </w:rPr>
        <w:t>.</w:t>
      </w:r>
    </w:p>
    <w:p w14:paraId="25133C46" w14:textId="0163ACB7" w:rsidR="00700F8F" w:rsidRPr="00BF24B6" w:rsidRDefault="00700F8F" w:rsidP="00BF24B6">
      <w:pPr>
        <w:pStyle w:val="Cmsor5"/>
      </w:pPr>
      <w:bookmarkStart w:id="125" w:name="_Toc50553267"/>
      <w:r w:rsidRPr="00BF24B6">
        <w:t>A.</w:t>
      </w:r>
      <w:r w:rsidR="0006501C" w:rsidRPr="00BF24B6">
        <w:tab/>
      </w:r>
      <w:r w:rsidRPr="00BF24B6">
        <w:t xml:space="preserve">A </w:t>
      </w:r>
      <w:r w:rsidR="00DA1EBD" w:rsidRPr="00BF24B6">
        <w:t>Modelltörvény</w:t>
      </w:r>
      <w:r w:rsidRPr="00BF24B6">
        <w:t xml:space="preserve"> háttere</w:t>
      </w:r>
      <w:bookmarkEnd w:id="125"/>
    </w:p>
    <w:p w14:paraId="62E5E850" w14:textId="11D55EE1" w:rsidR="00700F8F" w:rsidRPr="006868C4" w:rsidRDefault="00700F8F" w:rsidP="00EC55D4">
      <w:pPr>
        <w:tabs>
          <w:tab w:val="left" w:pos="567"/>
        </w:tabs>
        <w:spacing w:before="120" w:line="276" w:lineRule="auto"/>
        <w:ind w:right="-1" w:firstLine="0"/>
        <w:rPr>
          <w:rFonts w:ascii="Times New Roman" w:hAnsi="Times New Roman"/>
          <w:sz w:val="24"/>
          <w:szCs w:val="24"/>
        </w:rPr>
      </w:pPr>
      <w:r w:rsidRPr="006868C4">
        <w:rPr>
          <w:rFonts w:ascii="Times New Roman" w:hAnsi="Times New Roman"/>
          <w:sz w:val="24"/>
          <w:szCs w:val="24"/>
        </w:rPr>
        <w:t xml:space="preserve">5. </w:t>
      </w:r>
      <w:r w:rsidR="00634625" w:rsidRPr="006868C4">
        <w:rPr>
          <w:rFonts w:ascii="Times New Roman" w:hAnsi="Times New Roman"/>
          <w:sz w:val="24"/>
          <w:szCs w:val="24"/>
        </w:rPr>
        <w:t xml:space="preserve">A </w:t>
      </w:r>
      <w:r w:rsidR="00DA1EBD" w:rsidRPr="006868C4">
        <w:rPr>
          <w:rFonts w:ascii="Times New Roman" w:hAnsi="Times New Roman"/>
          <w:sz w:val="24"/>
          <w:szCs w:val="24"/>
        </w:rPr>
        <w:t>Modelltörvény</w:t>
      </w:r>
      <w:r w:rsidR="00634625" w:rsidRPr="006868C4">
        <w:rPr>
          <w:rFonts w:ascii="Times New Roman" w:hAnsi="Times New Roman"/>
          <w:sz w:val="24"/>
          <w:szCs w:val="24"/>
        </w:rPr>
        <w:t>t az egyes nemzetek választottbíráskodás</w:t>
      </w:r>
      <w:r w:rsidR="00397B55" w:rsidRPr="006868C4">
        <w:rPr>
          <w:rFonts w:ascii="Times New Roman" w:hAnsi="Times New Roman"/>
          <w:sz w:val="24"/>
          <w:szCs w:val="24"/>
        </w:rPr>
        <w:t>ra vonatkozó</w:t>
      </w:r>
      <w:r w:rsidR="00634625" w:rsidRPr="006868C4">
        <w:rPr>
          <w:rFonts w:ascii="Times New Roman" w:hAnsi="Times New Roman"/>
          <w:sz w:val="24"/>
          <w:szCs w:val="24"/>
        </w:rPr>
        <w:t xml:space="preserve"> jogszabályai között megfigyelhető jelentős különbségek </w:t>
      </w:r>
      <w:r w:rsidR="00A75601">
        <w:rPr>
          <w:rFonts w:ascii="Times New Roman" w:hAnsi="Times New Roman"/>
          <w:sz w:val="24"/>
          <w:szCs w:val="24"/>
        </w:rPr>
        <w:t>kezelésére</w:t>
      </w:r>
      <w:r w:rsidR="00634625" w:rsidRPr="006868C4">
        <w:rPr>
          <w:rFonts w:ascii="Times New Roman" w:hAnsi="Times New Roman"/>
          <w:sz w:val="24"/>
          <w:szCs w:val="24"/>
        </w:rPr>
        <w:t xml:space="preserve"> hozták létre. A jogfejlesztést és harmonizációt </w:t>
      </w:r>
      <w:r w:rsidR="00A75601">
        <w:rPr>
          <w:rFonts w:ascii="Times New Roman" w:hAnsi="Times New Roman"/>
          <w:sz w:val="24"/>
          <w:szCs w:val="24"/>
        </w:rPr>
        <w:t xml:space="preserve">az </w:t>
      </w:r>
      <w:r w:rsidR="00634625" w:rsidRPr="006868C4">
        <w:rPr>
          <w:rFonts w:ascii="Times New Roman" w:hAnsi="Times New Roman"/>
          <w:sz w:val="24"/>
          <w:szCs w:val="24"/>
        </w:rPr>
        <w:t>indokolta, hogy a nemzeti jog</w:t>
      </w:r>
      <w:r w:rsidR="00E43635" w:rsidRPr="006868C4">
        <w:rPr>
          <w:rFonts w:ascii="Times New Roman" w:hAnsi="Times New Roman"/>
          <w:sz w:val="24"/>
          <w:szCs w:val="24"/>
        </w:rPr>
        <w:t>ok szabályai sok esetben nem voltak megfelelően alkalmazhatók nemzetközi ügyeben.</w:t>
      </w:r>
    </w:p>
    <w:p w14:paraId="22C65BEA" w14:textId="307648F6" w:rsidR="00700F8F" w:rsidRPr="006868C4" w:rsidRDefault="00700F8F" w:rsidP="00BF24B6">
      <w:pPr>
        <w:pStyle w:val="Cmsor6"/>
      </w:pPr>
      <w:bookmarkStart w:id="126" w:name="_Toc50553268"/>
      <w:r w:rsidRPr="006868C4">
        <w:t>1. A nemzeti jogok hiányosságai</w:t>
      </w:r>
      <w:bookmarkEnd w:id="126"/>
    </w:p>
    <w:p w14:paraId="1ABA2AD5" w14:textId="14DA1495" w:rsidR="00F33958" w:rsidRPr="006868C4" w:rsidRDefault="00E43635"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6.</w:t>
      </w:r>
      <w:r w:rsidR="00436537" w:rsidRPr="006868C4">
        <w:rPr>
          <w:rFonts w:ascii="Times New Roman" w:hAnsi="Times New Roman"/>
          <w:sz w:val="24"/>
          <w:szCs w:val="24"/>
        </w:rPr>
        <w:t xml:space="preserve"> Visszatérő hiányosság a nemzeti jog területén az olyan elavult jogszabályok alkalmazása, melyek például nem tesznek különbséget a választottbírósági eljárás és a rendes peres eljárás között</w:t>
      </w:r>
      <w:r w:rsidR="00A75601">
        <w:rPr>
          <w:rFonts w:ascii="Times New Roman" w:hAnsi="Times New Roman"/>
          <w:sz w:val="24"/>
          <w:szCs w:val="24"/>
        </w:rPr>
        <w:t>,</w:t>
      </w:r>
      <w:r w:rsidR="00436537" w:rsidRPr="006868C4">
        <w:rPr>
          <w:rFonts w:ascii="Times New Roman" w:hAnsi="Times New Roman"/>
          <w:sz w:val="24"/>
          <w:szCs w:val="24"/>
        </w:rPr>
        <w:t xml:space="preserve"> vagy a töredezett szabályozás nem </w:t>
      </w:r>
      <w:r w:rsidR="003F6D03" w:rsidRPr="006868C4">
        <w:rPr>
          <w:rFonts w:ascii="Times New Roman" w:hAnsi="Times New Roman"/>
          <w:sz w:val="24"/>
          <w:szCs w:val="24"/>
        </w:rPr>
        <w:t>fedi le</w:t>
      </w:r>
      <w:r w:rsidR="00436537" w:rsidRPr="006868C4">
        <w:rPr>
          <w:rFonts w:ascii="Times New Roman" w:hAnsi="Times New Roman"/>
          <w:sz w:val="24"/>
          <w:szCs w:val="24"/>
        </w:rPr>
        <w:t xml:space="preserve"> a</w:t>
      </w:r>
      <w:r w:rsidR="003F6D03" w:rsidRPr="006868C4">
        <w:rPr>
          <w:rFonts w:ascii="Times New Roman" w:hAnsi="Times New Roman"/>
          <w:sz w:val="24"/>
          <w:szCs w:val="24"/>
        </w:rPr>
        <w:t xml:space="preserve"> felmerülő</w:t>
      </w:r>
      <w:r w:rsidR="00436537" w:rsidRPr="006868C4">
        <w:rPr>
          <w:rFonts w:ascii="Times New Roman" w:hAnsi="Times New Roman"/>
          <w:sz w:val="24"/>
          <w:szCs w:val="24"/>
        </w:rPr>
        <w:t xml:space="preserve"> anyagi jogi kérdések</w:t>
      </w:r>
      <w:r w:rsidR="003F6D03" w:rsidRPr="006868C4">
        <w:rPr>
          <w:rFonts w:ascii="Times New Roman" w:hAnsi="Times New Roman"/>
          <w:sz w:val="24"/>
          <w:szCs w:val="24"/>
        </w:rPr>
        <w:t xml:space="preserve"> teljes körét</w:t>
      </w:r>
      <w:r w:rsidR="00436537" w:rsidRPr="006868C4">
        <w:rPr>
          <w:rFonts w:ascii="Times New Roman" w:hAnsi="Times New Roman"/>
          <w:sz w:val="24"/>
          <w:szCs w:val="24"/>
        </w:rPr>
        <w:t>.</w:t>
      </w:r>
      <w:r w:rsidR="00E2311D" w:rsidRPr="006868C4">
        <w:rPr>
          <w:rFonts w:ascii="Times New Roman" w:hAnsi="Times New Roman"/>
          <w:sz w:val="24"/>
          <w:szCs w:val="24"/>
        </w:rPr>
        <w:t xml:space="preserve"> Még a naprakésznek és átfogónak tűnő </w:t>
      </w:r>
      <w:r w:rsidR="00397B55" w:rsidRPr="006868C4">
        <w:rPr>
          <w:rFonts w:ascii="Times New Roman" w:hAnsi="Times New Roman"/>
          <w:sz w:val="24"/>
          <w:szCs w:val="24"/>
        </w:rPr>
        <w:t>törvényeket</w:t>
      </w:r>
      <w:r w:rsidR="00E2311D" w:rsidRPr="006868C4">
        <w:rPr>
          <w:rFonts w:ascii="Times New Roman" w:hAnsi="Times New Roman"/>
          <w:sz w:val="24"/>
          <w:szCs w:val="24"/>
        </w:rPr>
        <w:t xml:space="preserve"> is legtöbb esetben a </w:t>
      </w:r>
      <w:r w:rsidR="00397B55" w:rsidRPr="006868C4">
        <w:rPr>
          <w:rFonts w:ascii="Times New Roman" w:hAnsi="Times New Roman"/>
          <w:sz w:val="24"/>
          <w:szCs w:val="24"/>
        </w:rPr>
        <w:t xml:space="preserve">belföldi </w:t>
      </w:r>
      <w:r w:rsidR="00E2311D" w:rsidRPr="006868C4">
        <w:rPr>
          <w:rFonts w:ascii="Times New Roman" w:hAnsi="Times New Roman"/>
          <w:sz w:val="24"/>
          <w:szCs w:val="24"/>
        </w:rPr>
        <w:t xml:space="preserve">választottbíráskodás alapulvételével szövegezték. </w:t>
      </w:r>
      <w:r w:rsidR="00A75601">
        <w:rPr>
          <w:rFonts w:ascii="Times New Roman" w:hAnsi="Times New Roman"/>
          <w:sz w:val="24"/>
          <w:szCs w:val="24"/>
        </w:rPr>
        <w:t xml:space="preserve">Míg </w:t>
      </w:r>
      <w:r w:rsidR="00397B55" w:rsidRPr="006868C4">
        <w:rPr>
          <w:rFonts w:ascii="Times New Roman" w:hAnsi="Times New Roman"/>
          <w:sz w:val="24"/>
          <w:szCs w:val="24"/>
        </w:rPr>
        <w:t>ez a megközelítés érthető, hiszen az választottbíráskodási törvény által szabályozott ügyek nagy része még ma is tisztán belföldi jellegű,</w:t>
      </w:r>
      <w:r w:rsidR="00840B57" w:rsidRPr="006868C4">
        <w:rPr>
          <w:rFonts w:ascii="Times New Roman" w:hAnsi="Times New Roman"/>
          <w:sz w:val="24"/>
          <w:szCs w:val="24"/>
        </w:rPr>
        <w:t xml:space="preserve"> </w:t>
      </w:r>
      <w:r w:rsidR="00A75601">
        <w:rPr>
          <w:rFonts w:ascii="Times New Roman" w:hAnsi="Times New Roman"/>
          <w:sz w:val="24"/>
          <w:szCs w:val="24"/>
        </w:rPr>
        <w:t>mind</w:t>
      </w:r>
      <w:r w:rsidR="00840B57" w:rsidRPr="006868C4">
        <w:rPr>
          <w:rFonts w:ascii="Times New Roman" w:hAnsi="Times New Roman"/>
          <w:sz w:val="24"/>
          <w:szCs w:val="24"/>
        </w:rPr>
        <w:t>ez sajnos azt eredményezi, hogy a helyi szokásokat ráerőltetik a nemzetközi ügyekre és</w:t>
      </w:r>
      <w:r w:rsidR="00397B55" w:rsidRPr="006868C4">
        <w:rPr>
          <w:rFonts w:ascii="Times New Roman" w:hAnsi="Times New Roman"/>
          <w:sz w:val="24"/>
          <w:szCs w:val="24"/>
        </w:rPr>
        <w:t xml:space="preserve"> a </w:t>
      </w:r>
      <w:r w:rsidR="007020CC">
        <w:rPr>
          <w:rFonts w:ascii="Times New Roman" w:hAnsi="Times New Roman"/>
          <w:sz w:val="24"/>
          <w:szCs w:val="24"/>
        </w:rPr>
        <w:t>modern</w:t>
      </w:r>
      <w:r w:rsidR="00397B55" w:rsidRPr="006868C4">
        <w:rPr>
          <w:rFonts w:ascii="Times New Roman" w:hAnsi="Times New Roman"/>
          <w:sz w:val="24"/>
          <w:szCs w:val="24"/>
        </w:rPr>
        <w:t xml:space="preserve"> gyakorlat követelményei</w:t>
      </w:r>
      <w:r w:rsidR="00840B57" w:rsidRPr="006868C4">
        <w:rPr>
          <w:rFonts w:ascii="Times New Roman" w:hAnsi="Times New Roman"/>
          <w:sz w:val="24"/>
          <w:szCs w:val="24"/>
        </w:rPr>
        <w:t xml:space="preserve"> </w:t>
      </w:r>
      <w:r w:rsidR="00397B55" w:rsidRPr="006868C4">
        <w:rPr>
          <w:rFonts w:ascii="Times New Roman" w:hAnsi="Times New Roman"/>
          <w:sz w:val="24"/>
          <w:szCs w:val="24"/>
        </w:rPr>
        <w:t>gyakran</w:t>
      </w:r>
      <w:r w:rsidR="00840B57" w:rsidRPr="006868C4">
        <w:rPr>
          <w:rFonts w:ascii="Times New Roman" w:hAnsi="Times New Roman"/>
          <w:sz w:val="24"/>
          <w:szCs w:val="24"/>
        </w:rPr>
        <w:t xml:space="preserve"> nem </w:t>
      </w:r>
      <w:r w:rsidR="00397B55" w:rsidRPr="006868C4">
        <w:rPr>
          <w:rFonts w:ascii="Times New Roman" w:hAnsi="Times New Roman"/>
          <w:sz w:val="24"/>
          <w:szCs w:val="24"/>
        </w:rPr>
        <w:t>teljesülnek</w:t>
      </w:r>
      <w:r w:rsidR="00840B57" w:rsidRPr="006868C4">
        <w:rPr>
          <w:rFonts w:ascii="Times New Roman" w:hAnsi="Times New Roman"/>
          <w:sz w:val="24"/>
          <w:szCs w:val="24"/>
        </w:rPr>
        <w:t>.</w:t>
      </w:r>
    </w:p>
    <w:p w14:paraId="61DE9DD4" w14:textId="775DDA09" w:rsidR="00D60AA0" w:rsidRPr="006868C4" w:rsidRDefault="00840B57" w:rsidP="001F0601">
      <w:pPr>
        <w:spacing w:before="120" w:after="480" w:line="276" w:lineRule="auto"/>
        <w:ind w:right="-1" w:firstLine="0"/>
        <w:rPr>
          <w:rFonts w:ascii="Times New Roman" w:hAnsi="Times New Roman"/>
          <w:sz w:val="24"/>
          <w:szCs w:val="24"/>
        </w:rPr>
      </w:pPr>
      <w:r w:rsidRPr="006868C4">
        <w:rPr>
          <w:rFonts w:ascii="Times New Roman" w:hAnsi="Times New Roman"/>
          <w:sz w:val="24"/>
          <w:szCs w:val="24"/>
        </w:rPr>
        <w:t xml:space="preserve">7. </w:t>
      </w:r>
      <w:r w:rsidR="00D74EF5" w:rsidRPr="006868C4">
        <w:rPr>
          <w:rFonts w:ascii="Times New Roman" w:hAnsi="Times New Roman"/>
          <w:sz w:val="24"/>
          <w:szCs w:val="24"/>
        </w:rPr>
        <w:t>A felek – meghatározott választottbírósági eljárási szabályok választásában, vagy „eseti” választottbírósági megállapodás megkötésében kifejezésre jutó – elvárásai meghiúsulhatnak, különösen a</w:t>
      </w:r>
      <w:r w:rsidR="00D96C6E" w:rsidRPr="006868C4">
        <w:rPr>
          <w:rFonts w:ascii="Times New Roman" w:hAnsi="Times New Roman"/>
          <w:sz w:val="24"/>
          <w:szCs w:val="24"/>
        </w:rPr>
        <w:t>z alkalmazandó jog</w:t>
      </w:r>
      <w:r w:rsidR="00D74EF5" w:rsidRPr="006868C4">
        <w:rPr>
          <w:rFonts w:ascii="Times New Roman" w:hAnsi="Times New Roman"/>
          <w:sz w:val="24"/>
          <w:szCs w:val="24"/>
        </w:rPr>
        <w:t xml:space="preserve"> eltérést nem engedő </w:t>
      </w:r>
      <w:r w:rsidR="00D96C6E" w:rsidRPr="006868C4">
        <w:rPr>
          <w:rFonts w:ascii="Times New Roman" w:hAnsi="Times New Roman"/>
          <w:sz w:val="24"/>
          <w:szCs w:val="24"/>
        </w:rPr>
        <w:t>szabályai</w:t>
      </w:r>
      <w:r w:rsidR="00D74EF5" w:rsidRPr="006868C4">
        <w:rPr>
          <w:rFonts w:ascii="Times New Roman" w:hAnsi="Times New Roman"/>
          <w:sz w:val="24"/>
          <w:szCs w:val="24"/>
        </w:rPr>
        <w:t xml:space="preserve"> miatt.</w:t>
      </w:r>
      <w:r w:rsidR="00D96C6E" w:rsidRPr="006868C4">
        <w:rPr>
          <w:rFonts w:ascii="Times New Roman" w:hAnsi="Times New Roman"/>
          <w:sz w:val="24"/>
          <w:szCs w:val="24"/>
        </w:rPr>
        <w:t xml:space="preserve"> A nemzeti jogok szabályaiban található váratlan és nem kívánt korlátozások megakadályozhatják </w:t>
      </w:r>
      <w:r w:rsidR="00D74EF5" w:rsidRPr="006868C4">
        <w:rPr>
          <w:rFonts w:ascii="Times New Roman" w:hAnsi="Times New Roman"/>
          <w:sz w:val="24"/>
          <w:szCs w:val="24"/>
        </w:rPr>
        <w:t xml:space="preserve">a </w:t>
      </w:r>
      <w:r w:rsidR="00D96C6E" w:rsidRPr="006868C4">
        <w:rPr>
          <w:rFonts w:ascii="Times New Roman" w:hAnsi="Times New Roman"/>
          <w:sz w:val="24"/>
          <w:szCs w:val="24"/>
        </w:rPr>
        <w:t xml:space="preserve">feleket például abban, hogy jövőbeni vitájukat választottbíróság elé utalják, hogy a választottbírót szabadon </w:t>
      </w:r>
      <w:r w:rsidR="00D74EF5" w:rsidRPr="006868C4">
        <w:rPr>
          <w:rFonts w:ascii="Times New Roman" w:hAnsi="Times New Roman"/>
          <w:sz w:val="24"/>
          <w:szCs w:val="24"/>
        </w:rPr>
        <w:t>jelölhessék</w:t>
      </w:r>
      <w:r w:rsidR="00D96C6E" w:rsidRPr="006868C4">
        <w:rPr>
          <w:rFonts w:ascii="Times New Roman" w:hAnsi="Times New Roman"/>
          <w:sz w:val="24"/>
          <w:szCs w:val="24"/>
        </w:rPr>
        <w:t>, vagy hogy a választottbírósági eljárás az általuk elfogadott eljárási szabályok szerint</w:t>
      </w:r>
      <w:r w:rsidR="004A1114" w:rsidRPr="006868C4">
        <w:rPr>
          <w:rFonts w:ascii="Times New Roman" w:hAnsi="Times New Roman"/>
          <w:sz w:val="24"/>
          <w:szCs w:val="24"/>
        </w:rPr>
        <w:t xml:space="preserve"> </w:t>
      </w:r>
      <w:r w:rsidR="00D74EF5" w:rsidRPr="006868C4">
        <w:rPr>
          <w:rFonts w:ascii="Times New Roman" w:hAnsi="Times New Roman"/>
          <w:sz w:val="24"/>
          <w:szCs w:val="24"/>
        </w:rPr>
        <w:t xml:space="preserve">kerüljön lefolytatásra </w:t>
      </w:r>
      <w:r w:rsidR="00D96C6E" w:rsidRPr="003374F3">
        <w:rPr>
          <w:rFonts w:ascii="Times New Roman" w:hAnsi="Times New Roman"/>
          <w:sz w:val="24"/>
          <w:szCs w:val="24"/>
        </w:rPr>
        <w:t>és az állami bíróság</w:t>
      </w:r>
      <w:r w:rsidR="004A1114" w:rsidRPr="003374F3">
        <w:rPr>
          <w:rFonts w:ascii="Times New Roman" w:hAnsi="Times New Roman"/>
          <w:sz w:val="24"/>
          <w:szCs w:val="24"/>
        </w:rPr>
        <w:t xml:space="preserve">ok csak a feltétlen szükséges </w:t>
      </w:r>
      <w:r w:rsidR="00D60AA0" w:rsidRPr="003374F3">
        <w:rPr>
          <w:rFonts w:ascii="Times New Roman" w:hAnsi="Times New Roman"/>
          <w:sz w:val="24"/>
          <w:szCs w:val="24"/>
        </w:rPr>
        <w:t>mértékben</w:t>
      </w:r>
      <w:r w:rsidR="004A1114" w:rsidRPr="003374F3">
        <w:rPr>
          <w:rFonts w:ascii="Times New Roman" w:hAnsi="Times New Roman"/>
          <w:sz w:val="24"/>
          <w:szCs w:val="24"/>
        </w:rPr>
        <w:t xml:space="preserve"> kerüljenek bevonás</w:t>
      </w:r>
      <w:r w:rsidR="00D74EF5" w:rsidRPr="003374F3">
        <w:rPr>
          <w:rFonts w:ascii="Times New Roman" w:hAnsi="Times New Roman"/>
          <w:sz w:val="24"/>
          <w:szCs w:val="24"/>
        </w:rPr>
        <w:t>r</w:t>
      </w:r>
      <w:r w:rsidR="004A1114" w:rsidRPr="003374F3">
        <w:rPr>
          <w:rFonts w:ascii="Times New Roman" w:hAnsi="Times New Roman"/>
          <w:sz w:val="24"/>
          <w:szCs w:val="24"/>
        </w:rPr>
        <w:t>a</w:t>
      </w:r>
      <w:r w:rsidR="00D96C6E" w:rsidRPr="003374F3">
        <w:rPr>
          <w:rFonts w:ascii="Times New Roman" w:hAnsi="Times New Roman"/>
          <w:sz w:val="24"/>
          <w:szCs w:val="24"/>
        </w:rPr>
        <w:t>.</w:t>
      </w:r>
      <w:r w:rsidR="00D60AA0" w:rsidRPr="006868C4">
        <w:rPr>
          <w:rFonts w:ascii="Times New Roman" w:hAnsi="Times New Roman"/>
          <w:sz w:val="24"/>
          <w:szCs w:val="24"/>
        </w:rPr>
        <w:t xml:space="preserve"> </w:t>
      </w:r>
      <w:r w:rsidR="00654AEA" w:rsidRPr="006868C4">
        <w:rPr>
          <w:rFonts w:ascii="Times New Roman" w:hAnsi="Times New Roman"/>
          <w:sz w:val="24"/>
          <w:szCs w:val="24"/>
        </w:rPr>
        <w:t>Az is e</w:t>
      </w:r>
      <w:r w:rsidR="00D60AA0" w:rsidRPr="006868C4">
        <w:rPr>
          <w:rFonts w:ascii="Times New Roman" w:hAnsi="Times New Roman"/>
          <w:sz w:val="24"/>
          <w:szCs w:val="24"/>
        </w:rPr>
        <w:t>lőfordul, hogy a nemzeti jog eltérést engedő szabálya állapít meg hátrányos feltételt</w:t>
      </w:r>
      <w:r w:rsidR="00D74EF5" w:rsidRPr="006868C4">
        <w:rPr>
          <w:rFonts w:ascii="Times New Roman" w:hAnsi="Times New Roman"/>
          <w:sz w:val="24"/>
          <w:szCs w:val="24"/>
        </w:rPr>
        <w:t xml:space="preserve"> az elővigyázatlan felek számára</w:t>
      </w:r>
      <w:r w:rsidR="00D60AA0" w:rsidRPr="006868C4">
        <w:rPr>
          <w:rFonts w:ascii="Times New Roman" w:hAnsi="Times New Roman"/>
          <w:sz w:val="24"/>
          <w:szCs w:val="24"/>
        </w:rPr>
        <w:t xml:space="preserve">, </w:t>
      </w:r>
      <w:r w:rsidR="00D74EF5" w:rsidRPr="006868C4">
        <w:rPr>
          <w:rFonts w:ascii="Times New Roman" w:hAnsi="Times New Roman"/>
          <w:sz w:val="24"/>
          <w:szCs w:val="24"/>
        </w:rPr>
        <w:t xml:space="preserve">akik </w:t>
      </w:r>
      <w:r w:rsidR="00A64D34" w:rsidRPr="006868C4">
        <w:rPr>
          <w:rFonts w:ascii="Times New Roman" w:hAnsi="Times New Roman"/>
          <w:sz w:val="24"/>
          <w:szCs w:val="24"/>
        </w:rPr>
        <w:t xml:space="preserve">a választottbírósági </w:t>
      </w:r>
      <w:r w:rsidR="00A64D34" w:rsidRPr="006868C4">
        <w:rPr>
          <w:rFonts w:ascii="Times New Roman" w:hAnsi="Times New Roman"/>
          <w:sz w:val="24"/>
          <w:szCs w:val="24"/>
        </w:rPr>
        <w:lastRenderedPageBreak/>
        <w:t xml:space="preserve">szerződés megkötésekor nem </w:t>
      </w:r>
      <w:r w:rsidR="00D74EF5" w:rsidRPr="006868C4">
        <w:rPr>
          <w:rFonts w:ascii="Times New Roman" w:hAnsi="Times New Roman"/>
          <w:sz w:val="24"/>
          <w:szCs w:val="24"/>
        </w:rPr>
        <w:t>gondolnak arra, hogy eltérően kellene megállapodni</w:t>
      </w:r>
      <w:r w:rsidR="00A64D34" w:rsidRPr="006868C4">
        <w:rPr>
          <w:rFonts w:ascii="Times New Roman" w:hAnsi="Times New Roman"/>
          <w:sz w:val="24"/>
          <w:szCs w:val="24"/>
        </w:rPr>
        <w:t xml:space="preserve">. Mindemellett a nemzeti szabályozás hiánya is okozhat nehézségeket, megválaszolatlanul hagyva az eljárás során felmerülő </w:t>
      </w:r>
      <w:r w:rsidR="0079678F" w:rsidRPr="006868C4">
        <w:rPr>
          <w:rFonts w:ascii="Times New Roman" w:hAnsi="Times New Roman"/>
          <w:sz w:val="24"/>
          <w:szCs w:val="24"/>
        </w:rPr>
        <w:t xml:space="preserve">megannyi </w:t>
      </w:r>
      <w:r w:rsidR="00A64D34" w:rsidRPr="006868C4">
        <w:rPr>
          <w:rFonts w:ascii="Times New Roman" w:hAnsi="Times New Roman"/>
          <w:sz w:val="24"/>
          <w:szCs w:val="24"/>
        </w:rPr>
        <w:t xml:space="preserve">kérdés </w:t>
      </w:r>
      <w:r w:rsidR="0079678F" w:rsidRPr="006868C4">
        <w:rPr>
          <w:rFonts w:ascii="Times New Roman" w:hAnsi="Times New Roman"/>
          <w:sz w:val="24"/>
          <w:szCs w:val="24"/>
        </w:rPr>
        <w:t>közül néhányat</w:t>
      </w:r>
      <w:r w:rsidR="00A64D34" w:rsidRPr="006868C4">
        <w:rPr>
          <w:rFonts w:ascii="Times New Roman" w:hAnsi="Times New Roman"/>
          <w:sz w:val="24"/>
          <w:szCs w:val="24"/>
        </w:rPr>
        <w:t xml:space="preserve">, melyeket a választottbírósági megállapodás sem mindig rendez. A </w:t>
      </w:r>
      <w:r w:rsidR="00DA1EBD" w:rsidRPr="006868C4">
        <w:rPr>
          <w:rFonts w:ascii="Times New Roman" w:hAnsi="Times New Roman"/>
          <w:sz w:val="24"/>
          <w:szCs w:val="24"/>
        </w:rPr>
        <w:t>Modelltörvény</w:t>
      </w:r>
      <w:r w:rsidR="00A64D34" w:rsidRPr="006868C4">
        <w:rPr>
          <w:rFonts w:ascii="Times New Roman" w:hAnsi="Times New Roman"/>
          <w:sz w:val="24"/>
          <w:szCs w:val="24"/>
        </w:rPr>
        <w:t xml:space="preserve"> célja az ilyen akadályok, nehézségek vagy váratlan tényezők felmerülés</w:t>
      </w:r>
      <w:r w:rsidR="006A630B" w:rsidRPr="006868C4">
        <w:rPr>
          <w:rFonts w:ascii="Times New Roman" w:hAnsi="Times New Roman"/>
          <w:sz w:val="24"/>
          <w:szCs w:val="24"/>
        </w:rPr>
        <w:t>ével járó</w:t>
      </w:r>
      <w:r w:rsidR="00A64D34" w:rsidRPr="006868C4">
        <w:rPr>
          <w:rFonts w:ascii="Times New Roman" w:hAnsi="Times New Roman"/>
          <w:sz w:val="24"/>
          <w:szCs w:val="24"/>
        </w:rPr>
        <w:t xml:space="preserve"> </w:t>
      </w:r>
      <w:r w:rsidR="006A630B" w:rsidRPr="006868C4">
        <w:rPr>
          <w:rFonts w:ascii="Times New Roman" w:hAnsi="Times New Roman"/>
          <w:sz w:val="24"/>
          <w:szCs w:val="24"/>
        </w:rPr>
        <w:t>kockázat</w:t>
      </w:r>
      <w:r w:rsidR="00A64D34" w:rsidRPr="006868C4">
        <w:rPr>
          <w:rFonts w:ascii="Times New Roman" w:hAnsi="Times New Roman"/>
          <w:sz w:val="24"/>
          <w:szCs w:val="24"/>
        </w:rPr>
        <w:t xml:space="preserve"> csökkentése.</w:t>
      </w:r>
    </w:p>
    <w:p w14:paraId="3375AC4A" w14:textId="2C6F673F" w:rsidR="00700F8F" w:rsidRPr="001F0601" w:rsidRDefault="00700F8F" w:rsidP="00BF24B6">
      <w:pPr>
        <w:pStyle w:val="Cmsor6"/>
      </w:pPr>
      <w:bookmarkStart w:id="127" w:name="_Toc50553269"/>
      <w:r w:rsidRPr="001F0601">
        <w:t>2.A nemzeti jogok közötti eltérés</w:t>
      </w:r>
      <w:bookmarkEnd w:id="127"/>
    </w:p>
    <w:p w14:paraId="75AB66C9" w14:textId="48D8A9D0" w:rsidR="00661ED1" w:rsidRPr="006868C4" w:rsidRDefault="00A64D34"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8. </w:t>
      </w:r>
      <w:r w:rsidR="006A630B" w:rsidRPr="006868C4">
        <w:rPr>
          <w:rFonts w:ascii="Times New Roman" w:hAnsi="Times New Roman"/>
          <w:sz w:val="24"/>
          <w:szCs w:val="24"/>
        </w:rPr>
        <w:t xml:space="preserve">A </w:t>
      </w:r>
      <w:r w:rsidR="00F13026" w:rsidRPr="006868C4">
        <w:rPr>
          <w:rFonts w:ascii="Times New Roman" w:hAnsi="Times New Roman"/>
          <w:sz w:val="24"/>
          <w:szCs w:val="24"/>
        </w:rPr>
        <w:t>nem megfelelő választottbírósági jogszabályokból vagy a szabályok hiányából eredő problémákat tovább fokozza, hogy az egyes államok jogszabályai nagy mértékben eltérőek. Az ilyen eltérések gyakran kétséget ébresztenek a felekben a nemzetközi választottbíráskodással kapcsolatban, amikor az egyik, vagy akár mindkét fél számára idegen és ismeretlen szabályokkal és eljárással szembesül.</w:t>
      </w:r>
      <w:r w:rsidR="00C70E90" w:rsidRPr="006868C4">
        <w:rPr>
          <w:rFonts w:ascii="Times New Roman" w:hAnsi="Times New Roman"/>
          <w:sz w:val="24"/>
          <w:szCs w:val="24"/>
        </w:rPr>
        <w:t xml:space="preserve"> Az eljárásra vonatkozó jogi szabályozás teljeskörű és pontos megismerése az adott körülmények között sok esetben költséges, nem hatékony vagy lehetetlen.</w:t>
      </w:r>
    </w:p>
    <w:p w14:paraId="77BB50EB" w14:textId="0B132B04" w:rsidR="001B6362" w:rsidRPr="006868C4" w:rsidRDefault="00661ED1" w:rsidP="001F0601">
      <w:pPr>
        <w:spacing w:before="120" w:after="480" w:line="276" w:lineRule="auto"/>
        <w:ind w:right="-1" w:firstLine="0"/>
        <w:rPr>
          <w:rFonts w:ascii="Times New Roman" w:hAnsi="Times New Roman"/>
          <w:sz w:val="24"/>
          <w:szCs w:val="24"/>
        </w:rPr>
      </w:pPr>
      <w:r w:rsidRPr="006868C4">
        <w:rPr>
          <w:rFonts w:ascii="Times New Roman" w:hAnsi="Times New Roman"/>
          <w:sz w:val="24"/>
          <w:szCs w:val="24"/>
        </w:rPr>
        <w:t xml:space="preserve">9. Az alkalmazandó nemzeti joggal kapcsolatos bizonytalanság </w:t>
      </w:r>
      <w:r w:rsidR="00B72E69" w:rsidRPr="006868C4">
        <w:rPr>
          <w:rFonts w:ascii="Times New Roman" w:hAnsi="Times New Roman"/>
          <w:sz w:val="24"/>
          <w:szCs w:val="24"/>
        </w:rPr>
        <w:t>a lehetetlenülés benne</w:t>
      </w:r>
      <w:r w:rsidR="003374F3">
        <w:rPr>
          <w:rFonts w:ascii="Times New Roman" w:hAnsi="Times New Roman"/>
          <w:sz w:val="24"/>
          <w:szCs w:val="24"/>
        </w:rPr>
        <w:t xml:space="preserve"> </w:t>
      </w:r>
      <w:r w:rsidR="00B72E69" w:rsidRPr="006868C4">
        <w:rPr>
          <w:rFonts w:ascii="Times New Roman" w:hAnsi="Times New Roman"/>
          <w:sz w:val="24"/>
          <w:szCs w:val="24"/>
        </w:rPr>
        <w:t>rejlő</w:t>
      </w:r>
      <w:r w:rsidRPr="006868C4">
        <w:rPr>
          <w:rFonts w:ascii="Times New Roman" w:hAnsi="Times New Roman"/>
          <w:sz w:val="24"/>
          <w:szCs w:val="24"/>
        </w:rPr>
        <w:t xml:space="preserve"> kockázat</w:t>
      </w:r>
      <w:r w:rsidR="00B72E69" w:rsidRPr="006868C4">
        <w:rPr>
          <w:rFonts w:ascii="Times New Roman" w:hAnsi="Times New Roman"/>
          <w:sz w:val="24"/>
          <w:szCs w:val="24"/>
        </w:rPr>
        <w:t>áv</w:t>
      </w:r>
      <w:r w:rsidRPr="006868C4">
        <w:rPr>
          <w:rFonts w:ascii="Times New Roman" w:hAnsi="Times New Roman"/>
          <w:sz w:val="24"/>
          <w:szCs w:val="24"/>
        </w:rPr>
        <w:t xml:space="preserve">al együtt hátrányosan érintheti a választottbíráskodás működőképességét és a választottbíráskodás helyének </w:t>
      </w:r>
      <w:r w:rsidR="00B72E69" w:rsidRPr="006868C4">
        <w:rPr>
          <w:rFonts w:ascii="Times New Roman" w:hAnsi="Times New Roman"/>
          <w:sz w:val="24"/>
          <w:szCs w:val="24"/>
        </w:rPr>
        <w:t xml:space="preserve">megválasztására </w:t>
      </w:r>
      <w:r w:rsidRPr="006868C4">
        <w:rPr>
          <w:rFonts w:ascii="Times New Roman" w:hAnsi="Times New Roman"/>
          <w:sz w:val="24"/>
          <w:szCs w:val="24"/>
        </w:rPr>
        <w:t xml:space="preserve">is hatással van. Az ilyen bizonytalanságok miatt </w:t>
      </w:r>
      <w:r w:rsidR="0084797F" w:rsidRPr="006868C4">
        <w:rPr>
          <w:rFonts w:ascii="Times New Roman" w:hAnsi="Times New Roman"/>
          <w:sz w:val="24"/>
          <w:szCs w:val="24"/>
        </w:rPr>
        <w:t xml:space="preserve">a fél vonakodhat beleegyezni egy adott helyszínbe, mely gyakorlati szempontból egyébként megfelelő lenne. A </w:t>
      </w:r>
      <w:r w:rsidR="00DA1EBD" w:rsidRPr="006868C4">
        <w:rPr>
          <w:rFonts w:ascii="Times New Roman" w:hAnsi="Times New Roman"/>
          <w:sz w:val="24"/>
          <w:szCs w:val="24"/>
        </w:rPr>
        <w:t>Modelltörvény</w:t>
      </w:r>
      <w:r w:rsidR="0084797F" w:rsidRPr="006868C4">
        <w:rPr>
          <w:rFonts w:ascii="Times New Roman" w:hAnsi="Times New Roman"/>
          <w:sz w:val="24"/>
          <w:szCs w:val="24"/>
        </w:rPr>
        <w:t xml:space="preserve">t </w:t>
      </w:r>
      <w:r w:rsidR="0084797F" w:rsidRPr="003374F3">
        <w:rPr>
          <w:rFonts w:ascii="Times New Roman" w:hAnsi="Times New Roman"/>
          <w:sz w:val="24"/>
          <w:szCs w:val="24"/>
        </w:rPr>
        <w:t>átültető</w:t>
      </w:r>
      <w:r w:rsidR="0084797F" w:rsidRPr="006868C4">
        <w:rPr>
          <w:rFonts w:ascii="Times New Roman" w:hAnsi="Times New Roman"/>
          <w:sz w:val="24"/>
          <w:szCs w:val="24"/>
        </w:rPr>
        <w:t xml:space="preserve"> Államokban javult a választottbírósági eljárás gördülékenysége, ezáltal a választottbírósági eljárás </w:t>
      </w:r>
      <w:r w:rsidR="001B6362" w:rsidRPr="006868C4">
        <w:rPr>
          <w:rFonts w:ascii="Times New Roman" w:hAnsi="Times New Roman"/>
          <w:sz w:val="24"/>
          <w:szCs w:val="24"/>
        </w:rPr>
        <w:t>lefolytatására</w:t>
      </w:r>
      <w:r w:rsidR="0084797F" w:rsidRPr="006868C4">
        <w:rPr>
          <w:rFonts w:ascii="Times New Roman" w:hAnsi="Times New Roman"/>
          <w:sz w:val="24"/>
          <w:szCs w:val="24"/>
        </w:rPr>
        <w:t xml:space="preserve"> ideális helyszínek köre is kiszélesedett</w:t>
      </w:r>
      <w:r w:rsidR="001B6362"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001B6362" w:rsidRPr="006868C4">
        <w:rPr>
          <w:rFonts w:ascii="Times New Roman" w:hAnsi="Times New Roman"/>
          <w:sz w:val="24"/>
          <w:szCs w:val="24"/>
        </w:rPr>
        <w:t xml:space="preserve"> ugyanis könnyen átlátható, megfelel a nemzetközi választottbíráskodás sajátos szükségleteinek és a különböző jogrendszerek</w:t>
      </w:r>
      <w:r w:rsidR="00B72E69" w:rsidRPr="006868C4">
        <w:rPr>
          <w:rFonts w:ascii="Times New Roman" w:hAnsi="Times New Roman"/>
          <w:sz w:val="24"/>
          <w:szCs w:val="24"/>
        </w:rPr>
        <w:t>ből érkező</w:t>
      </w:r>
      <w:r w:rsidR="001B6362" w:rsidRPr="006868C4">
        <w:rPr>
          <w:rFonts w:ascii="Times New Roman" w:hAnsi="Times New Roman"/>
          <w:sz w:val="24"/>
          <w:szCs w:val="24"/>
        </w:rPr>
        <w:t xml:space="preserve"> felek számára egyaránt elfogadható megoldásokon alapuló nemzetközi standardot testesít meg.</w:t>
      </w:r>
    </w:p>
    <w:p w14:paraId="6467F8DB" w14:textId="5AA503C9" w:rsidR="00700F8F" w:rsidRPr="006868C4" w:rsidRDefault="00700F8F" w:rsidP="00BF24B6">
      <w:pPr>
        <w:pStyle w:val="Cmsor5"/>
      </w:pPr>
      <w:bookmarkStart w:id="128" w:name="_Toc50553270"/>
      <w:r w:rsidRPr="006868C4">
        <w:t xml:space="preserve">B. A </w:t>
      </w:r>
      <w:r w:rsidR="00DA1EBD" w:rsidRPr="006868C4">
        <w:t>Modelltörvény</w:t>
      </w:r>
      <w:r w:rsidRPr="006868C4">
        <w:t xml:space="preserve"> lényegi jellemzői</w:t>
      </w:r>
      <w:bookmarkEnd w:id="128"/>
    </w:p>
    <w:p w14:paraId="285E4B53" w14:textId="4D6A79DC" w:rsidR="00FD6D23" w:rsidRPr="001F0601" w:rsidRDefault="00FD6D23" w:rsidP="00BF24B6">
      <w:pPr>
        <w:pStyle w:val="Cmsor6"/>
      </w:pPr>
      <w:bookmarkStart w:id="129" w:name="_Toc50553271"/>
      <w:r w:rsidRPr="001F0601">
        <w:t>1.Különös eljárási szabályrendszer a nemzetközi kereskedelmi választottbíráskodásra</w:t>
      </w:r>
      <w:bookmarkEnd w:id="129"/>
    </w:p>
    <w:p w14:paraId="08D1BA7A" w14:textId="5CAF1AE1" w:rsidR="00FD6D23" w:rsidRPr="006868C4" w:rsidRDefault="00FD6D23" w:rsidP="001F0601">
      <w:pPr>
        <w:spacing w:before="120" w:after="960" w:line="276" w:lineRule="auto"/>
        <w:ind w:right="-1" w:firstLine="0"/>
        <w:rPr>
          <w:rFonts w:ascii="Times New Roman" w:hAnsi="Times New Roman"/>
          <w:sz w:val="24"/>
          <w:szCs w:val="24"/>
        </w:rPr>
      </w:pPr>
      <w:r w:rsidRPr="006868C4">
        <w:rPr>
          <w:rFonts w:ascii="Times New Roman" w:hAnsi="Times New Roman"/>
          <w:sz w:val="24"/>
          <w:szCs w:val="24"/>
        </w:rPr>
        <w:t xml:space="preserve">10. A </w:t>
      </w:r>
      <w:r w:rsidR="00DA1EBD" w:rsidRPr="006868C4">
        <w:rPr>
          <w:rFonts w:ascii="Times New Roman" w:hAnsi="Times New Roman"/>
          <w:sz w:val="24"/>
          <w:szCs w:val="24"/>
        </w:rPr>
        <w:t>Modelltörvény</w:t>
      </w:r>
      <w:r w:rsidRPr="006868C4">
        <w:rPr>
          <w:rFonts w:ascii="Times New Roman" w:hAnsi="Times New Roman"/>
          <w:sz w:val="24"/>
          <w:szCs w:val="24"/>
        </w:rPr>
        <w:t xml:space="preserve"> elvei és megoldásai a fenti problémák és nehézségek csökkentését, illetve megszüntetését célozzák. A nemzeti jogok hiányosságaira és eltéréseire adott válaszként a </w:t>
      </w:r>
      <w:r w:rsidR="00DA1EBD" w:rsidRPr="006868C4">
        <w:rPr>
          <w:rFonts w:ascii="Times New Roman" w:hAnsi="Times New Roman"/>
          <w:sz w:val="24"/>
          <w:szCs w:val="24"/>
        </w:rPr>
        <w:t>Modelltörvény</w:t>
      </w:r>
      <w:r w:rsidRPr="006868C4">
        <w:rPr>
          <w:rFonts w:ascii="Times New Roman" w:hAnsi="Times New Roman"/>
          <w:sz w:val="24"/>
          <w:szCs w:val="24"/>
        </w:rPr>
        <w:t xml:space="preserve"> anélkül jelent egy nemzetközi kereskedelmi választottbíráskodásra szabott külön </w:t>
      </w:r>
      <w:r w:rsidR="007020CC">
        <w:rPr>
          <w:rFonts w:ascii="Times New Roman" w:hAnsi="Times New Roman"/>
          <w:sz w:val="24"/>
          <w:szCs w:val="24"/>
        </w:rPr>
        <w:t>szabályrendszert</w:t>
      </w:r>
      <w:r w:rsidRPr="006868C4">
        <w:rPr>
          <w:rFonts w:ascii="Times New Roman" w:hAnsi="Times New Roman"/>
          <w:sz w:val="24"/>
          <w:szCs w:val="24"/>
        </w:rPr>
        <w:t xml:space="preserve">, hogy bármely lényeges, a </w:t>
      </w:r>
      <w:r w:rsidR="00DA1EBD" w:rsidRPr="006868C4">
        <w:rPr>
          <w:rFonts w:ascii="Times New Roman" w:hAnsi="Times New Roman"/>
          <w:sz w:val="24"/>
          <w:szCs w:val="24"/>
        </w:rPr>
        <w:t>Modelltörvény</w:t>
      </w:r>
      <w:r w:rsidRPr="006868C4">
        <w:rPr>
          <w:rFonts w:ascii="Times New Roman" w:hAnsi="Times New Roman"/>
          <w:sz w:val="24"/>
          <w:szCs w:val="24"/>
        </w:rPr>
        <w:t xml:space="preserve">t elfogadó Államban hatályban lévő nemzetközi szerződést érintene. </w:t>
      </w:r>
      <w:r w:rsidR="00CD0807" w:rsidRPr="006868C4">
        <w:rPr>
          <w:rFonts w:ascii="Times New Roman" w:hAnsi="Times New Roman"/>
          <w:sz w:val="24"/>
          <w:szCs w:val="24"/>
        </w:rPr>
        <w:t>Jóllehet</w:t>
      </w:r>
      <w:r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Pr="006868C4">
        <w:rPr>
          <w:rFonts w:ascii="Times New Roman" w:hAnsi="Times New Roman"/>
          <w:sz w:val="24"/>
          <w:szCs w:val="24"/>
        </w:rPr>
        <w:t xml:space="preserve">t a nemzetközi kereskedelmi választottbíráskodást szem előtt tartva szerkesztették, </w:t>
      </w:r>
      <w:r w:rsidR="00CD0807" w:rsidRPr="006868C4">
        <w:rPr>
          <w:rFonts w:ascii="Times New Roman" w:hAnsi="Times New Roman"/>
          <w:sz w:val="24"/>
          <w:szCs w:val="24"/>
        </w:rPr>
        <w:t xml:space="preserve">mégis </w:t>
      </w:r>
      <w:r w:rsidRPr="006868C4">
        <w:rPr>
          <w:rFonts w:ascii="Times New Roman" w:hAnsi="Times New Roman"/>
          <w:sz w:val="24"/>
          <w:szCs w:val="24"/>
        </w:rPr>
        <w:t>egy olyan alapvető szabályrendszert kínál, mely bármely más típusú választottbíráskodásban is alkalmas.</w:t>
      </w:r>
      <w:r w:rsidR="00D33852" w:rsidRPr="006868C4">
        <w:rPr>
          <w:rFonts w:ascii="Times New Roman" w:hAnsi="Times New Roman"/>
          <w:sz w:val="24"/>
          <w:szCs w:val="24"/>
        </w:rPr>
        <w:t xml:space="preserve"> Az Államok ezé</w:t>
      </w:r>
      <w:r w:rsidR="00CD0807" w:rsidRPr="006868C4">
        <w:rPr>
          <w:rFonts w:ascii="Times New Roman" w:hAnsi="Times New Roman"/>
          <w:sz w:val="24"/>
          <w:szCs w:val="24"/>
        </w:rPr>
        <w:t>r</w:t>
      </w:r>
      <w:r w:rsidR="00D33852" w:rsidRPr="006868C4">
        <w:rPr>
          <w:rFonts w:ascii="Times New Roman" w:hAnsi="Times New Roman"/>
          <w:sz w:val="24"/>
          <w:szCs w:val="24"/>
        </w:rPr>
        <w:t xml:space="preserve">t megfontolhatják, hogy a </w:t>
      </w:r>
      <w:r w:rsidR="00DA1EBD" w:rsidRPr="006868C4">
        <w:rPr>
          <w:rFonts w:ascii="Times New Roman" w:hAnsi="Times New Roman"/>
          <w:sz w:val="24"/>
          <w:szCs w:val="24"/>
        </w:rPr>
        <w:t>Modelltörvény</w:t>
      </w:r>
      <w:r w:rsidR="00D33852" w:rsidRPr="006868C4">
        <w:rPr>
          <w:rFonts w:ascii="Times New Roman" w:hAnsi="Times New Roman"/>
          <w:sz w:val="24"/>
          <w:szCs w:val="24"/>
        </w:rPr>
        <w:t>t úgy fogadják el, hogy azt kiterjesztik belföldi jogvitákra is, mint ahogy azt számos Állam már meg is tette.</w:t>
      </w:r>
    </w:p>
    <w:p w14:paraId="2A80B8E9" w14:textId="233B5CD2" w:rsidR="00405F1B" w:rsidRPr="006868C4" w:rsidRDefault="00405F1B" w:rsidP="001F0601">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(a) Tárgyi és területi hatály</w:t>
      </w:r>
    </w:p>
    <w:p w14:paraId="1F10DCB0" w14:textId="665F013B" w:rsidR="00FD6D23" w:rsidRPr="006868C4" w:rsidRDefault="00D33852"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lastRenderedPageBreak/>
        <w:t xml:space="preserve">11. </w:t>
      </w:r>
      <w:r w:rsidR="00405F1B" w:rsidRPr="006868C4">
        <w:rPr>
          <w:rFonts w:ascii="Times New Roman" w:hAnsi="Times New Roman"/>
          <w:sz w:val="24"/>
          <w:szCs w:val="24"/>
        </w:rPr>
        <w:t xml:space="preserve">Az 1. Cikk a </w:t>
      </w:r>
      <w:r w:rsidR="00DA1EBD" w:rsidRPr="006868C4">
        <w:rPr>
          <w:rFonts w:ascii="Times New Roman" w:hAnsi="Times New Roman"/>
          <w:sz w:val="24"/>
          <w:szCs w:val="24"/>
        </w:rPr>
        <w:t>Modelltörvény</w:t>
      </w:r>
      <w:r w:rsidR="00405F1B" w:rsidRPr="006868C4">
        <w:rPr>
          <w:rFonts w:ascii="Times New Roman" w:hAnsi="Times New Roman"/>
          <w:sz w:val="24"/>
          <w:szCs w:val="24"/>
        </w:rPr>
        <w:t xml:space="preserve"> alkalmazási körét határozza meg, a „nemzetközi kereskedelmi választottbíráskodásra” való hivatkozással. A </w:t>
      </w:r>
      <w:r w:rsidR="00DA1EBD" w:rsidRPr="006868C4">
        <w:rPr>
          <w:rFonts w:ascii="Times New Roman" w:hAnsi="Times New Roman"/>
          <w:sz w:val="24"/>
          <w:szCs w:val="24"/>
        </w:rPr>
        <w:t>Modelltörvény</w:t>
      </w:r>
      <w:r w:rsidR="00405F1B" w:rsidRPr="006868C4">
        <w:rPr>
          <w:rFonts w:ascii="Times New Roman" w:hAnsi="Times New Roman"/>
          <w:sz w:val="24"/>
          <w:szCs w:val="24"/>
        </w:rPr>
        <w:t xml:space="preserve"> abban az esetben határozza meg nemzetköziként a választottbíráskodást, ha</w:t>
      </w:r>
      <w:r w:rsidR="00CD0807" w:rsidRPr="006868C4">
        <w:rPr>
          <w:rFonts w:ascii="Times New Roman" w:hAnsi="Times New Roman"/>
          <w:sz w:val="24"/>
          <w:szCs w:val="24"/>
        </w:rPr>
        <w:t xml:space="preserve"> a</w:t>
      </w:r>
      <w:r w:rsidR="00405F1B" w:rsidRPr="006868C4">
        <w:rPr>
          <w:rFonts w:ascii="Times New Roman" w:hAnsi="Times New Roman"/>
          <w:sz w:val="24"/>
          <w:szCs w:val="24"/>
        </w:rPr>
        <w:t xml:space="preserve"> választottbírósági megállapodásban részes felek üzletvitelének helye a megállapodás megkötésének időpontjában különböző országokban található</w:t>
      </w:r>
      <w:r w:rsidR="00BC105A" w:rsidRPr="006868C4">
        <w:rPr>
          <w:rFonts w:ascii="Times New Roman" w:hAnsi="Times New Roman"/>
          <w:sz w:val="24"/>
          <w:szCs w:val="24"/>
        </w:rPr>
        <w:t>” (1. Cikk (3) bekezdés). Az általában nemzetközinek tekintett helyzete</w:t>
      </w:r>
      <w:r w:rsidR="00CD0807" w:rsidRPr="006868C4">
        <w:rPr>
          <w:rFonts w:ascii="Times New Roman" w:hAnsi="Times New Roman"/>
          <w:sz w:val="24"/>
          <w:szCs w:val="24"/>
        </w:rPr>
        <w:t>k</w:t>
      </w:r>
      <w:r w:rsidR="00BC105A" w:rsidRPr="006868C4">
        <w:rPr>
          <w:rFonts w:ascii="Times New Roman" w:hAnsi="Times New Roman"/>
          <w:sz w:val="24"/>
          <w:szCs w:val="24"/>
        </w:rPr>
        <w:t xml:space="preserve"> többsége megfelel ennek a feltételnek. Ráadásul az 1. Cikk (3) bekezdése szélesíti a választottbíráskodás nemzetköziségének fogalmát, </w:t>
      </w:r>
      <w:r w:rsidR="001313D3" w:rsidRPr="006868C4">
        <w:rPr>
          <w:rFonts w:ascii="Times New Roman" w:hAnsi="Times New Roman"/>
          <w:sz w:val="24"/>
          <w:szCs w:val="24"/>
        </w:rPr>
        <w:t>így</w:t>
      </w:r>
      <w:r w:rsidR="00CD0807" w:rsidRPr="006868C4">
        <w:rPr>
          <w:rFonts w:ascii="Times New Roman" w:hAnsi="Times New Roman"/>
          <w:sz w:val="24"/>
          <w:szCs w:val="24"/>
        </w:rPr>
        <w:t xml:space="preserve"> a</w:t>
      </w:r>
      <w:r w:rsidR="001313D3" w:rsidRPr="006868C4">
        <w:rPr>
          <w:rFonts w:ascii="Times New Roman" w:hAnsi="Times New Roman"/>
          <w:sz w:val="24"/>
          <w:szCs w:val="24"/>
        </w:rPr>
        <w:t xml:space="preserve"> </w:t>
      </w:r>
      <w:r w:rsidR="00DA1EBD" w:rsidRPr="006868C4">
        <w:rPr>
          <w:rFonts w:ascii="Times New Roman" w:hAnsi="Times New Roman"/>
          <w:sz w:val="24"/>
          <w:szCs w:val="24"/>
        </w:rPr>
        <w:t>Modelltörvény</w:t>
      </w:r>
      <w:r w:rsidR="001313D3" w:rsidRPr="006868C4">
        <w:rPr>
          <w:rFonts w:ascii="Times New Roman" w:hAnsi="Times New Roman"/>
          <w:sz w:val="24"/>
          <w:szCs w:val="24"/>
        </w:rPr>
        <w:t xml:space="preserve"> azokra az esetekre is irányadó, amikor a választottbíráskodás helye, a szerződés teljesítésének helye, vagy a jogvita tárgyának a helye a felek üzletvitelének helye szerinti Államon kívül található, illetve azokra is, </w:t>
      </w:r>
      <w:r w:rsidR="00CD0807" w:rsidRPr="006868C4">
        <w:rPr>
          <w:rFonts w:ascii="Times New Roman" w:hAnsi="Times New Roman"/>
          <w:sz w:val="24"/>
          <w:szCs w:val="24"/>
        </w:rPr>
        <w:t>amikor</w:t>
      </w:r>
      <w:r w:rsidR="001313D3" w:rsidRPr="006868C4">
        <w:rPr>
          <w:rFonts w:ascii="Times New Roman" w:hAnsi="Times New Roman"/>
          <w:sz w:val="24"/>
          <w:szCs w:val="24"/>
        </w:rPr>
        <w:t xml:space="preserve"> a felek kifejezetten megállapodtak abban, hogy a választottbírósági megállapodás tárgya több országgal kapcsolatos. Az 1. Cikk így széles körben ismeri el a felek szabadságát, hogy jogvitájukat a </w:t>
      </w:r>
      <w:r w:rsidR="00DA1EBD" w:rsidRPr="006868C4">
        <w:rPr>
          <w:rFonts w:ascii="Times New Roman" w:hAnsi="Times New Roman"/>
          <w:sz w:val="24"/>
          <w:szCs w:val="24"/>
        </w:rPr>
        <w:t>Modelltörvény</w:t>
      </w:r>
      <w:r w:rsidR="001313D3" w:rsidRPr="006868C4">
        <w:rPr>
          <w:rFonts w:ascii="Times New Roman" w:hAnsi="Times New Roman"/>
          <w:sz w:val="24"/>
          <w:szCs w:val="24"/>
        </w:rPr>
        <w:t xml:space="preserve"> szerinti szabályrendszernek vessék alá.</w:t>
      </w:r>
    </w:p>
    <w:p w14:paraId="5B5D7B23" w14:textId="65BF2400" w:rsidR="001313D3" w:rsidRPr="006868C4" w:rsidRDefault="001313D3"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12. Ami a „kereskedelmi” kifejezést illeti, a </w:t>
      </w:r>
      <w:r w:rsidR="00DA1EBD" w:rsidRPr="006868C4">
        <w:rPr>
          <w:rFonts w:ascii="Times New Roman" w:hAnsi="Times New Roman"/>
          <w:sz w:val="24"/>
          <w:szCs w:val="24"/>
        </w:rPr>
        <w:t>Modelltörvény</w:t>
      </w:r>
      <w:r w:rsidRPr="006868C4">
        <w:rPr>
          <w:rFonts w:ascii="Times New Roman" w:hAnsi="Times New Roman"/>
          <w:sz w:val="24"/>
          <w:szCs w:val="24"/>
        </w:rPr>
        <w:t xml:space="preserve"> nem ad szigorú meghatározást. Az 1. Cikk (1) bekezdéshez fűzött lábjegyzet „tág értelmezést” javasol</w:t>
      </w:r>
      <w:r w:rsidR="00832CBF" w:rsidRPr="006868C4">
        <w:rPr>
          <w:rFonts w:ascii="Times New Roman" w:hAnsi="Times New Roman"/>
          <w:sz w:val="24"/>
          <w:szCs w:val="24"/>
        </w:rPr>
        <w:t xml:space="preserve"> és azon </w:t>
      </w:r>
      <w:r w:rsidR="00200540" w:rsidRPr="006868C4">
        <w:rPr>
          <w:rFonts w:ascii="Times New Roman" w:hAnsi="Times New Roman"/>
          <w:sz w:val="24"/>
          <w:szCs w:val="24"/>
        </w:rPr>
        <w:t>„</w:t>
      </w:r>
      <w:r w:rsidR="00832CBF" w:rsidRPr="006868C4">
        <w:rPr>
          <w:rFonts w:ascii="Times New Roman" w:hAnsi="Times New Roman"/>
          <w:sz w:val="24"/>
          <w:szCs w:val="24"/>
        </w:rPr>
        <w:t>szerződéses, illetve szerződésen kívüli</w:t>
      </w:r>
      <w:r w:rsidR="00200540" w:rsidRPr="006868C4">
        <w:rPr>
          <w:rFonts w:ascii="Times New Roman" w:hAnsi="Times New Roman"/>
          <w:sz w:val="24"/>
          <w:szCs w:val="24"/>
        </w:rPr>
        <w:t>”</w:t>
      </w:r>
      <w:r w:rsidR="00832CBF" w:rsidRPr="006868C4">
        <w:rPr>
          <w:rFonts w:ascii="Times New Roman" w:hAnsi="Times New Roman"/>
          <w:sz w:val="24"/>
          <w:szCs w:val="24"/>
        </w:rPr>
        <w:t xml:space="preserve"> jogviszonyok példálózó, nyílt-végű felsorolását adja, melyek kereskedelmi természetűk</w:t>
      </w:r>
      <w:r w:rsidR="00200540" w:rsidRPr="006868C4">
        <w:rPr>
          <w:rFonts w:ascii="Times New Roman" w:hAnsi="Times New Roman"/>
          <w:sz w:val="24"/>
          <w:szCs w:val="24"/>
        </w:rPr>
        <w:t>ént jellemezhetők. A lábjegyzet célja bármely olyan technikai jellegű nehézség leküzdése, mely néhány jogrendszerben jelentkezhet annak meghatározása során, hogy mely tranzakciók tartoznak a „kereskedelmi jog” fogalmi körébe.</w:t>
      </w:r>
    </w:p>
    <w:p w14:paraId="383626E9" w14:textId="70D4FF98" w:rsidR="00200540" w:rsidRPr="006868C4" w:rsidRDefault="0020054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13. Az alkalmazhatóság másik vetülete a területi hatály. Az 1. Cikk (2) bekezdésében megfogalmazott elv alapján az adott Államban elfogadott </w:t>
      </w:r>
      <w:r w:rsidR="00DA1EBD" w:rsidRPr="006868C4">
        <w:rPr>
          <w:rFonts w:ascii="Times New Roman" w:hAnsi="Times New Roman"/>
          <w:sz w:val="24"/>
          <w:szCs w:val="24"/>
        </w:rPr>
        <w:t>Modelltörvény</w:t>
      </w:r>
      <w:r w:rsidRPr="006868C4">
        <w:rPr>
          <w:rFonts w:ascii="Times New Roman" w:hAnsi="Times New Roman"/>
          <w:sz w:val="24"/>
          <w:szCs w:val="24"/>
        </w:rPr>
        <w:t xml:space="preserve"> csak abban az esetben kerül alkalmazásra, amennyiben a választottbíráskodás helye az adott Államban van.</w:t>
      </w:r>
      <w:r w:rsidR="00E00C35" w:rsidRPr="006868C4">
        <w:rPr>
          <w:rFonts w:ascii="Times New Roman" w:hAnsi="Times New Roman"/>
          <w:sz w:val="24"/>
          <w:szCs w:val="24"/>
        </w:rPr>
        <w:t xml:space="preserve"> Ugyanakkor az 1. Cikk (2) bekezdése fontos kivételeket tartalmaz a fenti elv alól, így bizonyos cikkek arra való tekintet nélkül alkalmazandók, hogy a választottbíráskodás helye az adott Államban van-e, avagy máshol</w:t>
      </w:r>
      <w:r w:rsidR="00C32014" w:rsidRPr="006868C4">
        <w:rPr>
          <w:rFonts w:ascii="Times New Roman" w:hAnsi="Times New Roman"/>
          <w:sz w:val="24"/>
          <w:szCs w:val="24"/>
        </w:rPr>
        <w:t>,</w:t>
      </w:r>
      <w:r w:rsidR="00E00C35" w:rsidRPr="006868C4">
        <w:rPr>
          <w:rFonts w:ascii="Times New Roman" w:hAnsi="Times New Roman"/>
          <w:sz w:val="24"/>
          <w:szCs w:val="24"/>
        </w:rPr>
        <w:t xml:space="preserve"> </w:t>
      </w:r>
      <w:r w:rsidR="00C32014" w:rsidRPr="006868C4">
        <w:rPr>
          <w:rFonts w:ascii="Times New Roman" w:hAnsi="Times New Roman"/>
          <w:sz w:val="24"/>
          <w:szCs w:val="24"/>
        </w:rPr>
        <w:t>(</w:t>
      </w:r>
      <w:r w:rsidR="00E00C35" w:rsidRPr="006868C4">
        <w:rPr>
          <w:rFonts w:ascii="Times New Roman" w:hAnsi="Times New Roman"/>
          <w:sz w:val="24"/>
          <w:szCs w:val="24"/>
        </w:rPr>
        <w:t>vagy adott esetben</w:t>
      </w:r>
      <w:r w:rsidR="00C32014" w:rsidRPr="006868C4">
        <w:rPr>
          <w:rFonts w:ascii="Times New Roman" w:hAnsi="Times New Roman"/>
          <w:sz w:val="24"/>
          <w:szCs w:val="24"/>
        </w:rPr>
        <w:t xml:space="preserve"> akkor kerülnek alkalmazásra,</w:t>
      </w:r>
      <w:r w:rsidR="00E00C35" w:rsidRPr="006868C4">
        <w:rPr>
          <w:rFonts w:ascii="Times New Roman" w:hAnsi="Times New Roman"/>
          <w:sz w:val="24"/>
          <w:szCs w:val="24"/>
        </w:rPr>
        <w:t xml:space="preserve"> mielőtt a választottbíráskodás helye meghatározásra kerül). Ezek az alábbi </w:t>
      </w:r>
      <w:r w:rsidR="00C32014" w:rsidRPr="006868C4">
        <w:rPr>
          <w:rFonts w:ascii="Times New Roman" w:hAnsi="Times New Roman"/>
          <w:sz w:val="24"/>
          <w:szCs w:val="24"/>
        </w:rPr>
        <w:t>rendelkezések</w:t>
      </w:r>
      <w:r w:rsidR="00E00C35" w:rsidRPr="006868C4">
        <w:rPr>
          <w:rFonts w:ascii="Times New Roman" w:hAnsi="Times New Roman"/>
          <w:sz w:val="24"/>
          <w:szCs w:val="24"/>
        </w:rPr>
        <w:t>: a 8. Cikk (1) és a 9. Cikk, mely a választottbírósági megállapodások elismerésével foglalkozik, ideértve ezek összeegyeztethetőségét a bíróság által elrendelt ideiglenes intézkedésekkel, a 17</w:t>
      </w:r>
      <w:r w:rsidR="0095788B" w:rsidRPr="006868C4">
        <w:rPr>
          <w:rFonts w:ascii="Times New Roman" w:hAnsi="Times New Roman"/>
          <w:sz w:val="24"/>
          <w:szCs w:val="24"/>
        </w:rPr>
        <w:t xml:space="preserve"> J. Cikk a bíróság által elrendelt ideiglenes intézkedésekről, az 17 H. és 17 J. Cikkek a választottbírói tanács által elrendelt ideiglenes intézkedések elismeréséről és végrehajtásáról, és a 35, és 36. Cikkek a választottbírósági ítéletek elismeréséről és végrehajtásáról.</w:t>
      </w:r>
    </w:p>
    <w:p w14:paraId="43C8A924" w14:textId="662DC632" w:rsidR="00FD6D23" w:rsidRPr="006868C4" w:rsidRDefault="00173541"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14. A </w:t>
      </w:r>
      <w:r w:rsidR="00DA1EBD" w:rsidRPr="006868C4">
        <w:rPr>
          <w:rFonts w:ascii="Times New Roman" w:hAnsi="Times New Roman"/>
          <w:sz w:val="24"/>
          <w:szCs w:val="24"/>
        </w:rPr>
        <w:t>Modelltörvény</w:t>
      </w:r>
      <w:r w:rsidRPr="006868C4">
        <w:rPr>
          <w:rFonts w:ascii="Times New Roman" w:hAnsi="Times New Roman"/>
          <w:sz w:val="24"/>
          <w:szCs w:val="24"/>
        </w:rPr>
        <w:t xml:space="preserve"> legtöbb rendelkezésé</w:t>
      </w:r>
      <w:r w:rsidR="00BB67D7" w:rsidRPr="006868C4">
        <w:rPr>
          <w:rFonts w:ascii="Times New Roman" w:hAnsi="Times New Roman"/>
          <w:sz w:val="24"/>
          <w:szCs w:val="24"/>
        </w:rPr>
        <w:t>t</w:t>
      </w:r>
      <w:r w:rsidRPr="006868C4">
        <w:rPr>
          <w:rFonts w:ascii="Times New Roman" w:hAnsi="Times New Roman"/>
          <w:sz w:val="24"/>
          <w:szCs w:val="24"/>
        </w:rPr>
        <w:t xml:space="preserve"> </w:t>
      </w:r>
      <w:r w:rsidR="00BB67D7" w:rsidRPr="006868C4">
        <w:rPr>
          <w:rFonts w:ascii="Times New Roman" w:hAnsi="Times New Roman"/>
          <w:sz w:val="24"/>
          <w:szCs w:val="24"/>
        </w:rPr>
        <w:t>átható</w:t>
      </w:r>
      <w:r w:rsidRPr="006868C4">
        <w:rPr>
          <w:rFonts w:ascii="Times New Roman" w:hAnsi="Times New Roman"/>
          <w:sz w:val="24"/>
          <w:szCs w:val="24"/>
        </w:rPr>
        <w:t xml:space="preserve"> területi </w:t>
      </w:r>
      <w:r w:rsidR="00BB67D7" w:rsidRPr="006868C4">
        <w:rPr>
          <w:rFonts w:ascii="Times New Roman" w:hAnsi="Times New Roman"/>
          <w:sz w:val="24"/>
          <w:szCs w:val="24"/>
        </w:rPr>
        <w:t>kritérium</w:t>
      </w:r>
      <w:r w:rsidRPr="006868C4">
        <w:rPr>
          <w:rFonts w:ascii="Times New Roman" w:hAnsi="Times New Roman"/>
          <w:sz w:val="24"/>
          <w:szCs w:val="24"/>
        </w:rPr>
        <w:t xml:space="preserve"> a jogbiztonság</w:t>
      </w:r>
      <w:r w:rsidR="00BB67D7" w:rsidRPr="006868C4">
        <w:rPr>
          <w:rFonts w:ascii="Times New Roman" w:hAnsi="Times New Roman"/>
          <w:sz w:val="24"/>
          <w:szCs w:val="24"/>
        </w:rPr>
        <w:t>ra</w:t>
      </w:r>
      <w:r w:rsidRPr="006868C4">
        <w:rPr>
          <w:rFonts w:ascii="Times New Roman" w:hAnsi="Times New Roman"/>
          <w:sz w:val="24"/>
          <w:szCs w:val="24"/>
        </w:rPr>
        <w:t xml:space="preserve"> és az alábbi </w:t>
      </w:r>
      <w:r w:rsidR="00BB67D7" w:rsidRPr="006868C4">
        <w:rPr>
          <w:rFonts w:ascii="Times New Roman" w:hAnsi="Times New Roman"/>
          <w:sz w:val="24"/>
          <w:szCs w:val="24"/>
        </w:rPr>
        <w:t>körülményekre</w:t>
      </w:r>
      <w:r w:rsidRPr="006868C4">
        <w:rPr>
          <w:rFonts w:ascii="Times New Roman" w:hAnsi="Times New Roman"/>
          <w:sz w:val="24"/>
          <w:szCs w:val="24"/>
        </w:rPr>
        <w:t xml:space="preserve"> figyelemmel került elfogadásra. A legtöbb jogrendszerben a nemzeti jog </w:t>
      </w:r>
      <w:r w:rsidR="00BB67D7" w:rsidRPr="006868C4">
        <w:rPr>
          <w:rFonts w:ascii="Times New Roman" w:hAnsi="Times New Roman"/>
          <w:sz w:val="24"/>
          <w:szCs w:val="24"/>
        </w:rPr>
        <w:t>alkalmazandóságának meghatározásakor a választottbíráskodás helye a kizárólagos kritérium</w:t>
      </w:r>
      <w:r w:rsidRPr="006868C4">
        <w:rPr>
          <w:rFonts w:ascii="Times New Roman" w:hAnsi="Times New Roman"/>
          <w:sz w:val="24"/>
          <w:szCs w:val="24"/>
        </w:rPr>
        <w:t>, és ahol a nemzeti jog megengedi a felek számára, hogy a választottbíráskodás helye szerinti Állam jogától eltérő jogot válasszanak az eljárásra, a felek ritkán élnek ezzel a lehetőséggel.</w:t>
      </w:r>
      <w:r w:rsidR="00DE6E86" w:rsidRPr="006868C4">
        <w:rPr>
          <w:rFonts w:ascii="Times New Roman" w:hAnsi="Times New Roman"/>
          <w:sz w:val="24"/>
          <w:szCs w:val="24"/>
        </w:rPr>
        <w:t xml:space="preserve"> Adott esetben a </w:t>
      </w:r>
      <w:r w:rsidR="00DA1EBD" w:rsidRPr="006868C4">
        <w:rPr>
          <w:rFonts w:ascii="Times New Roman" w:hAnsi="Times New Roman"/>
          <w:sz w:val="24"/>
          <w:szCs w:val="24"/>
        </w:rPr>
        <w:t>Modelltörvény</w:t>
      </w:r>
      <w:r w:rsidR="00DE6E86" w:rsidRPr="006868C4">
        <w:rPr>
          <w:rFonts w:ascii="Times New Roman" w:hAnsi="Times New Roman"/>
          <w:sz w:val="24"/>
          <w:szCs w:val="24"/>
        </w:rPr>
        <w:t xml:space="preserve"> elfogadása csökkenti annak szükségét, hogy a felek „külföldi” jogot válasszanak, hiszen a felek részére széleskörű szabadságot biztosít a választottbírósági szabályok alakítására. A választottbírósági eljárásra irányadó jog meghatározásán </w:t>
      </w:r>
      <w:r w:rsidR="00BB67D7" w:rsidRPr="006868C4">
        <w:rPr>
          <w:rFonts w:ascii="Times New Roman" w:hAnsi="Times New Roman"/>
          <w:sz w:val="24"/>
          <w:szCs w:val="24"/>
        </w:rPr>
        <w:t>túl</w:t>
      </w:r>
      <w:r w:rsidR="00DE6E86" w:rsidRPr="006868C4">
        <w:rPr>
          <w:rFonts w:ascii="Times New Roman" w:hAnsi="Times New Roman"/>
          <w:sz w:val="24"/>
          <w:szCs w:val="24"/>
        </w:rPr>
        <w:t xml:space="preserve"> a területi </w:t>
      </w:r>
      <w:r w:rsidR="00BB67D7" w:rsidRPr="006868C4">
        <w:rPr>
          <w:rFonts w:ascii="Times New Roman" w:hAnsi="Times New Roman"/>
          <w:sz w:val="24"/>
          <w:szCs w:val="24"/>
        </w:rPr>
        <w:t>kritérium</w:t>
      </w:r>
      <w:r w:rsidR="009325A3" w:rsidRPr="006868C4">
        <w:rPr>
          <w:rFonts w:ascii="Times New Roman" w:hAnsi="Times New Roman"/>
          <w:sz w:val="24"/>
          <w:szCs w:val="24"/>
        </w:rPr>
        <w:t xml:space="preserve"> gyakorlati szempontból is fontos az 11., 13., 14., 16., 27., és 34., Cikkek szempontjából, melyek a választottbíráskodás helye szerint Állam bíróságait</w:t>
      </w:r>
      <w:r w:rsidR="007020CC">
        <w:rPr>
          <w:rFonts w:ascii="Times New Roman" w:hAnsi="Times New Roman"/>
          <w:sz w:val="24"/>
          <w:szCs w:val="24"/>
        </w:rPr>
        <w:t xml:space="preserve"> </w:t>
      </w:r>
      <w:r w:rsidR="007020CC" w:rsidRPr="006868C4">
        <w:rPr>
          <w:rFonts w:ascii="Times New Roman" w:hAnsi="Times New Roman"/>
          <w:sz w:val="24"/>
          <w:szCs w:val="24"/>
        </w:rPr>
        <w:t>ruházzák fel</w:t>
      </w:r>
      <w:r w:rsidR="009325A3" w:rsidRPr="006868C4">
        <w:rPr>
          <w:rFonts w:ascii="Times New Roman" w:hAnsi="Times New Roman"/>
          <w:sz w:val="24"/>
          <w:szCs w:val="24"/>
        </w:rPr>
        <w:t xml:space="preserve"> </w:t>
      </w:r>
      <w:r w:rsidR="009325A3" w:rsidRPr="006868C4">
        <w:rPr>
          <w:rFonts w:ascii="Times New Roman" w:hAnsi="Times New Roman"/>
          <w:sz w:val="24"/>
          <w:szCs w:val="24"/>
        </w:rPr>
        <w:lastRenderedPageBreak/>
        <w:t>felügyeleti és támogató funkcióval.</w:t>
      </w:r>
      <w:r w:rsidR="005B6DCC" w:rsidRPr="006868C4">
        <w:rPr>
          <w:rFonts w:ascii="Times New Roman" w:hAnsi="Times New Roman"/>
          <w:sz w:val="24"/>
          <w:szCs w:val="24"/>
        </w:rPr>
        <w:t xml:space="preserve"> Megjegyzést érdemel, hogy</w:t>
      </w:r>
      <w:r w:rsidR="00096E84" w:rsidRPr="006868C4">
        <w:rPr>
          <w:rFonts w:ascii="Times New Roman" w:hAnsi="Times New Roman"/>
          <w:sz w:val="24"/>
          <w:szCs w:val="24"/>
        </w:rPr>
        <w:t xml:space="preserve"> területi kritérium – melyet a</w:t>
      </w:r>
      <w:r w:rsidR="007020CC">
        <w:rPr>
          <w:rFonts w:ascii="Times New Roman" w:hAnsi="Times New Roman"/>
          <w:sz w:val="24"/>
          <w:szCs w:val="24"/>
        </w:rPr>
        <w:t xml:space="preserve"> felek</w:t>
      </w:r>
      <w:r w:rsidR="005B6DCC" w:rsidRPr="006868C4">
        <w:rPr>
          <w:rFonts w:ascii="Times New Roman" w:hAnsi="Times New Roman"/>
          <w:sz w:val="24"/>
          <w:szCs w:val="24"/>
        </w:rPr>
        <w:t xml:space="preserve"> a választottbíráskodás helyének megválasztásával </w:t>
      </w:r>
      <w:r w:rsidR="00096E84" w:rsidRPr="006868C4">
        <w:rPr>
          <w:rFonts w:ascii="Times New Roman" w:hAnsi="Times New Roman"/>
          <w:sz w:val="24"/>
          <w:szCs w:val="24"/>
        </w:rPr>
        <w:t>hoznak</w:t>
      </w:r>
      <w:r w:rsidR="005B6DCC" w:rsidRPr="006868C4">
        <w:rPr>
          <w:rFonts w:ascii="Times New Roman" w:hAnsi="Times New Roman"/>
          <w:sz w:val="24"/>
          <w:szCs w:val="24"/>
        </w:rPr>
        <w:t xml:space="preserve"> működésbe</w:t>
      </w:r>
      <w:r w:rsidR="00096E84" w:rsidRPr="006868C4">
        <w:rPr>
          <w:rFonts w:ascii="Times New Roman" w:hAnsi="Times New Roman"/>
          <w:sz w:val="24"/>
          <w:szCs w:val="24"/>
        </w:rPr>
        <w:t xml:space="preserve"> –</w:t>
      </w:r>
      <w:r w:rsidR="005B6DCC" w:rsidRPr="006868C4">
        <w:rPr>
          <w:rFonts w:ascii="Times New Roman" w:hAnsi="Times New Roman"/>
          <w:sz w:val="24"/>
          <w:szCs w:val="24"/>
        </w:rPr>
        <w:t xml:space="preserve"> nem</w:t>
      </w:r>
      <w:r w:rsidR="00096E84" w:rsidRPr="006868C4">
        <w:rPr>
          <w:rFonts w:ascii="Times New Roman" w:hAnsi="Times New Roman"/>
          <w:sz w:val="24"/>
          <w:szCs w:val="24"/>
        </w:rPr>
        <w:t xml:space="preserve"> </w:t>
      </w:r>
      <w:r w:rsidR="005B6DCC" w:rsidRPr="006868C4">
        <w:rPr>
          <w:rFonts w:ascii="Times New Roman" w:hAnsi="Times New Roman"/>
          <w:sz w:val="24"/>
          <w:szCs w:val="24"/>
        </w:rPr>
        <w:t>korlátozza a választottbírói tanácsot abban, hogy a 20. Cikk (2) bekezdés alapján bármely olyan helyen ülést tartson, melyet az eljárás lefolytatása szempontjából megfelelőnek tart.</w:t>
      </w:r>
    </w:p>
    <w:p w14:paraId="18E090DC" w14:textId="785A94BB" w:rsidR="00FD6D23" w:rsidRPr="006868C4" w:rsidRDefault="009C72DC" w:rsidP="001F0601">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 xml:space="preserve">(b) A bírósági támogatás és felügyelet </w:t>
      </w:r>
      <w:r w:rsidR="000549CD" w:rsidRPr="006868C4">
        <w:rPr>
          <w:rFonts w:ascii="Times New Roman" w:hAnsi="Times New Roman"/>
          <w:i/>
          <w:iCs/>
          <w:sz w:val="24"/>
          <w:szCs w:val="24"/>
        </w:rPr>
        <w:t>korlátozása</w:t>
      </w:r>
    </w:p>
    <w:p w14:paraId="71DF513B" w14:textId="337D5066" w:rsidR="009C72DC" w:rsidRPr="006868C4" w:rsidRDefault="00005593"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15. Választottbíráskodási jogszabályok közelmúltbéli módosításai fedik fel azt a törekvést, hogy a</w:t>
      </w:r>
      <w:r w:rsidR="007020CC">
        <w:rPr>
          <w:rFonts w:ascii="Times New Roman" w:hAnsi="Times New Roman"/>
          <w:sz w:val="24"/>
          <w:szCs w:val="24"/>
        </w:rPr>
        <w:t xml:space="preserve">z állami </w:t>
      </w:r>
      <w:r w:rsidRPr="006868C4">
        <w:rPr>
          <w:rFonts w:ascii="Times New Roman" w:hAnsi="Times New Roman"/>
          <w:sz w:val="24"/>
          <w:szCs w:val="24"/>
        </w:rPr>
        <w:t>bíróságok nemzetközi kereskedelmi választottbíráskodásba</w:t>
      </w:r>
      <w:r w:rsidR="007020CC">
        <w:rPr>
          <w:rFonts w:ascii="Times New Roman" w:hAnsi="Times New Roman"/>
          <w:sz w:val="24"/>
          <w:szCs w:val="24"/>
        </w:rPr>
        <w:t>n</w:t>
      </w:r>
      <w:r w:rsidRPr="006868C4">
        <w:rPr>
          <w:rFonts w:ascii="Times New Roman" w:hAnsi="Times New Roman"/>
          <w:sz w:val="24"/>
          <w:szCs w:val="24"/>
        </w:rPr>
        <w:t xml:space="preserve"> való </w:t>
      </w:r>
      <w:r w:rsidR="00235CB9" w:rsidRPr="006868C4">
        <w:rPr>
          <w:rFonts w:ascii="Times New Roman" w:hAnsi="Times New Roman"/>
          <w:sz w:val="24"/>
          <w:szCs w:val="24"/>
        </w:rPr>
        <w:t>részvétele</w:t>
      </w:r>
      <w:r w:rsidRPr="006868C4">
        <w:rPr>
          <w:rFonts w:ascii="Times New Roman" w:hAnsi="Times New Roman"/>
          <w:sz w:val="24"/>
          <w:szCs w:val="24"/>
        </w:rPr>
        <w:t xml:space="preserve"> korlátozott és tisztán körülhatárolt legyen. Mindez indokolt, mivel a választottbírósági megállapodásban részes felek tudatos döntést hoznak a bírói út kizárásáról és a választottbíráskodás véglegességét, illetve gyorsaságát részesítik előnyben.</w:t>
      </w:r>
    </w:p>
    <w:p w14:paraId="03E4BD27" w14:textId="1BD56260" w:rsidR="00005593" w:rsidRPr="006868C4" w:rsidRDefault="00005593"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16. </w:t>
      </w:r>
      <w:r w:rsidR="00235CB9" w:rsidRPr="006868C4">
        <w:rPr>
          <w:rFonts w:ascii="Times New Roman" w:hAnsi="Times New Roman"/>
          <w:sz w:val="24"/>
          <w:szCs w:val="24"/>
        </w:rPr>
        <w:t xml:space="preserve">Ebben a szellemben a </w:t>
      </w:r>
      <w:r w:rsidR="00DA1EBD" w:rsidRPr="006868C4">
        <w:rPr>
          <w:rFonts w:ascii="Times New Roman" w:hAnsi="Times New Roman"/>
          <w:sz w:val="24"/>
          <w:szCs w:val="24"/>
        </w:rPr>
        <w:t>Modelltörvény</w:t>
      </w:r>
      <w:r w:rsidR="00235CB9" w:rsidRPr="006868C4">
        <w:rPr>
          <w:rFonts w:ascii="Times New Roman" w:hAnsi="Times New Roman"/>
          <w:sz w:val="24"/>
          <w:szCs w:val="24"/>
        </w:rPr>
        <w:t xml:space="preserve"> a bírósági részvételt az alábbi </w:t>
      </w:r>
      <w:r w:rsidR="00D02A45" w:rsidRPr="006868C4">
        <w:rPr>
          <w:rFonts w:ascii="Times New Roman" w:hAnsi="Times New Roman"/>
          <w:sz w:val="24"/>
          <w:szCs w:val="24"/>
        </w:rPr>
        <w:t>ese</w:t>
      </w:r>
      <w:r w:rsidR="00235CB9" w:rsidRPr="006868C4">
        <w:rPr>
          <w:rFonts w:ascii="Times New Roman" w:hAnsi="Times New Roman"/>
          <w:sz w:val="24"/>
          <w:szCs w:val="24"/>
        </w:rPr>
        <w:t>tek</w:t>
      </w:r>
      <w:r w:rsidR="007020CC">
        <w:rPr>
          <w:rFonts w:ascii="Times New Roman" w:hAnsi="Times New Roman"/>
          <w:sz w:val="24"/>
          <w:szCs w:val="24"/>
        </w:rPr>
        <w:t>re</w:t>
      </w:r>
      <w:r w:rsidR="00235CB9" w:rsidRPr="006868C4">
        <w:rPr>
          <w:rFonts w:ascii="Times New Roman" w:hAnsi="Times New Roman"/>
          <w:sz w:val="24"/>
          <w:szCs w:val="24"/>
        </w:rPr>
        <w:t xml:space="preserve"> irányozza elő.</w:t>
      </w:r>
      <w:r w:rsidR="00D02A45" w:rsidRPr="006868C4">
        <w:rPr>
          <w:rFonts w:ascii="Times New Roman" w:hAnsi="Times New Roman"/>
          <w:sz w:val="24"/>
          <w:szCs w:val="24"/>
        </w:rPr>
        <w:t xml:space="preserve"> Az első esetcsoport a választottbíró kijelölése, kizárása, illetve megbízatásának megszűnése (11., 13., és 14. Cikkek), a választottbírói tanács hatásköre (16. cikk), és a választottbírósági ítélet érvénytelenítése (34. Cikk.). Ezen 6. Cikkben </w:t>
      </w:r>
      <w:r w:rsidR="007020CC">
        <w:rPr>
          <w:rFonts w:ascii="Times New Roman" w:hAnsi="Times New Roman"/>
          <w:sz w:val="24"/>
          <w:szCs w:val="24"/>
        </w:rPr>
        <w:t>szereplő</w:t>
      </w:r>
      <w:r w:rsidR="00D02A45" w:rsidRPr="006868C4">
        <w:rPr>
          <w:rFonts w:ascii="Times New Roman" w:hAnsi="Times New Roman"/>
          <w:sz w:val="24"/>
          <w:szCs w:val="24"/>
        </w:rPr>
        <w:t xml:space="preserve"> eseteket a központosítás, a szakértelem és hatékonyság jegyében külön erre kijelölt bíróságra, illetve a 11., 13., és 14. Cikk kapcsán lehetőleg más hatóságra (például választottbírósági intézmény, vagy kereskedelmi kamara) </w:t>
      </w:r>
      <w:r w:rsidR="003374F3" w:rsidRPr="006868C4">
        <w:rPr>
          <w:rFonts w:ascii="Times New Roman" w:hAnsi="Times New Roman"/>
          <w:sz w:val="24"/>
          <w:szCs w:val="24"/>
        </w:rPr>
        <w:t>indokolt</w:t>
      </w:r>
      <w:r w:rsidR="00D02A45" w:rsidRPr="006868C4">
        <w:rPr>
          <w:rFonts w:ascii="Times New Roman" w:hAnsi="Times New Roman"/>
          <w:sz w:val="24"/>
          <w:szCs w:val="24"/>
        </w:rPr>
        <w:t xml:space="preserve"> bízni.</w:t>
      </w:r>
      <w:r w:rsidR="00A20EA2" w:rsidRPr="006868C4">
        <w:rPr>
          <w:rFonts w:ascii="Times New Roman" w:hAnsi="Times New Roman"/>
          <w:sz w:val="24"/>
          <w:szCs w:val="24"/>
        </w:rPr>
        <w:t xml:space="preserve"> A második esetcsoportba tartozik a bírósági jogsegély bizonyításfelvételben (27. Cikk), a választottbírósági megállapodás elismerése</w:t>
      </w:r>
      <w:r w:rsidR="000549CD" w:rsidRPr="006868C4">
        <w:rPr>
          <w:rFonts w:ascii="Times New Roman" w:hAnsi="Times New Roman"/>
          <w:sz w:val="24"/>
          <w:szCs w:val="24"/>
        </w:rPr>
        <w:t xml:space="preserve"> </w:t>
      </w:r>
      <w:r w:rsidR="003374F3">
        <w:rPr>
          <w:rFonts w:ascii="Times New Roman" w:hAnsi="Times New Roman"/>
          <w:sz w:val="24"/>
          <w:szCs w:val="24"/>
        </w:rPr>
        <w:t>–</w:t>
      </w:r>
      <w:r w:rsidR="000549CD" w:rsidRPr="006868C4">
        <w:rPr>
          <w:rFonts w:ascii="Times New Roman" w:hAnsi="Times New Roman"/>
          <w:sz w:val="24"/>
          <w:szCs w:val="24"/>
        </w:rPr>
        <w:t xml:space="preserve"> </w:t>
      </w:r>
      <w:r w:rsidR="00A20EA2" w:rsidRPr="006868C4">
        <w:rPr>
          <w:rFonts w:ascii="Times New Roman" w:hAnsi="Times New Roman"/>
          <w:sz w:val="24"/>
          <w:szCs w:val="24"/>
        </w:rPr>
        <w:t>ideértve</w:t>
      </w:r>
      <w:r w:rsidR="003374F3">
        <w:rPr>
          <w:rFonts w:ascii="Times New Roman" w:hAnsi="Times New Roman"/>
          <w:sz w:val="24"/>
          <w:szCs w:val="24"/>
        </w:rPr>
        <w:t xml:space="preserve"> </w:t>
      </w:r>
      <w:r w:rsidR="00A20EA2" w:rsidRPr="006868C4">
        <w:rPr>
          <w:rFonts w:ascii="Times New Roman" w:hAnsi="Times New Roman"/>
          <w:sz w:val="24"/>
          <w:szCs w:val="24"/>
        </w:rPr>
        <w:t>a bíróság által elrendelt ideiglenes intézkedéssel való összeegyeztethetőséget (17 J. Cikk)</w:t>
      </w:r>
      <w:r w:rsidR="000549CD" w:rsidRPr="006868C4">
        <w:rPr>
          <w:rFonts w:ascii="Times New Roman" w:hAnsi="Times New Roman"/>
          <w:sz w:val="24"/>
          <w:szCs w:val="24"/>
        </w:rPr>
        <w:t xml:space="preserve"> </w:t>
      </w:r>
      <w:r w:rsidR="003374F3">
        <w:rPr>
          <w:rFonts w:ascii="Times New Roman" w:hAnsi="Times New Roman"/>
          <w:sz w:val="24"/>
          <w:szCs w:val="24"/>
        </w:rPr>
        <w:t>–</w:t>
      </w:r>
      <w:r w:rsidR="00A20EA2" w:rsidRPr="006868C4">
        <w:rPr>
          <w:rFonts w:ascii="Times New Roman" w:hAnsi="Times New Roman"/>
          <w:sz w:val="24"/>
          <w:szCs w:val="24"/>
        </w:rPr>
        <w:t>, az ideiglenes intézkedések elismerése és végrehajtása (17 H. és 17 J. Cikkek), valamint a választottbírósági ítéletetek elismerése és végrehajtása (35. és 36. Cikkek).</w:t>
      </w:r>
    </w:p>
    <w:p w14:paraId="236606F3" w14:textId="2F39CAC7" w:rsidR="00005593" w:rsidRPr="006868C4" w:rsidRDefault="00586C8F"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17. A fenti két esetcsoporton felül „az e Törvényben szabályozott </w:t>
      </w:r>
      <w:r w:rsidR="00B10156" w:rsidRPr="006868C4">
        <w:rPr>
          <w:rFonts w:ascii="Times New Roman" w:hAnsi="Times New Roman"/>
          <w:sz w:val="24"/>
          <w:szCs w:val="24"/>
        </w:rPr>
        <w:t xml:space="preserve">kérdésekben bíróság nem jogosult eljárni”. Az 5. Cikk ezáltal garantálja, hogy a bírósági részvétel minden esetköre a </w:t>
      </w:r>
      <w:r w:rsidR="00DA1EBD" w:rsidRPr="006868C4">
        <w:rPr>
          <w:rFonts w:ascii="Times New Roman" w:hAnsi="Times New Roman"/>
          <w:sz w:val="24"/>
          <w:szCs w:val="24"/>
        </w:rPr>
        <w:t>Modelltörvény</w:t>
      </w:r>
      <w:r w:rsidR="00B10156" w:rsidRPr="006868C4">
        <w:rPr>
          <w:rFonts w:ascii="Times New Roman" w:hAnsi="Times New Roman"/>
          <w:sz w:val="24"/>
          <w:szCs w:val="24"/>
        </w:rPr>
        <w:t xml:space="preserve">t végrehajtó </w:t>
      </w:r>
      <w:r w:rsidR="00A622CC" w:rsidRPr="006868C4">
        <w:rPr>
          <w:rFonts w:ascii="Times New Roman" w:hAnsi="Times New Roman"/>
          <w:sz w:val="24"/>
          <w:szCs w:val="24"/>
        </w:rPr>
        <w:t>joganyagban található, kivéve azokat a témaköröket, melyek nem itt kerülnek szabályozásra (például a választottbírósági eljárások egyesítése, a</w:t>
      </w:r>
      <w:r w:rsidR="00C52B18" w:rsidRPr="006868C4">
        <w:rPr>
          <w:rFonts w:ascii="Times New Roman" w:hAnsi="Times New Roman"/>
          <w:sz w:val="24"/>
          <w:szCs w:val="24"/>
        </w:rPr>
        <w:t xml:space="preserve"> </w:t>
      </w:r>
      <w:r w:rsidR="00A622CC" w:rsidRPr="006868C4">
        <w:rPr>
          <w:rFonts w:ascii="Times New Roman" w:hAnsi="Times New Roman"/>
          <w:sz w:val="24"/>
          <w:szCs w:val="24"/>
        </w:rPr>
        <w:t xml:space="preserve">választottbírók, a felek és a választottbírósági intézmény közötti szerződéses kapcsolatok, vagy a díjak költségek, meghatározása). </w:t>
      </w:r>
      <w:r w:rsidR="00E951E0" w:rsidRPr="006868C4">
        <w:rPr>
          <w:rFonts w:ascii="Times New Roman" w:hAnsi="Times New Roman"/>
          <w:sz w:val="24"/>
          <w:szCs w:val="24"/>
        </w:rPr>
        <w:t xml:space="preserve">A választottbíráskodást választó felek számára </w:t>
      </w:r>
      <w:r w:rsidR="007020CC">
        <w:rPr>
          <w:rFonts w:ascii="Times New Roman" w:hAnsi="Times New Roman"/>
          <w:sz w:val="24"/>
          <w:szCs w:val="24"/>
        </w:rPr>
        <w:t>–</w:t>
      </w:r>
      <w:r w:rsidR="00E951E0" w:rsidRPr="006868C4">
        <w:rPr>
          <w:rFonts w:ascii="Times New Roman" w:hAnsi="Times New Roman"/>
          <w:sz w:val="24"/>
          <w:szCs w:val="24"/>
        </w:rPr>
        <w:t xml:space="preserve"> különösen, ha azok külföldiek </w:t>
      </w:r>
      <w:r w:rsidR="007020CC">
        <w:rPr>
          <w:rFonts w:ascii="Times New Roman" w:hAnsi="Times New Roman"/>
          <w:sz w:val="24"/>
          <w:szCs w:val="24"/>
        </w:rPr>
        <w:t>–</w:t>
      </w:r>
      <w:r w:rsidR="00E951E0" w:rsidRPr="006868C4">
        <w:rPr>
          <w:rFonts w:ascii="Times New Roman" w:hAnsi="Times New Roman"/>
          <w:sz w:val="24"/>
          <w:szCs w:val="24"/>
        </w:rPr>
        <w:t xml:space="preserve"> alapvető</w:t>
      </w:r>
      <w:r w:rsidR="007020CC">
        <w:rPr>
          <w:rFonts w:ascii="Times New Roman" w:hAnsi="Times New Roman"/>
          <w:sz w:val="24"/>
          <w:szCs w:val="24"/>
        </w:rPr>
        <w:t xml:space="preserve"> </w:t>
      </w:r>
      <w:r w:rsidR="00E951E0" w:rsidRPr="006868C4">
        <w:rPr>
          <w:rFonts w:ascii="Times New Roman" w:hAnsi="Times New Roman"/>
          <w:sz w:val="24"/>
          <w:szCs w:val="24"/>
        </w:rPr>
        <w:t>fontoss</w:t>
      </w:r>
      <w:r w:rsidR="000549CD" w:rsidRPr="006868C4">
        <w:rPr>
          <w:rFonts w:ascii="Times New Roman" w:hAnsi="Times New Roman"/>
          <w:sz w:val="24"/>
          <w:szCs w:val="24"/>
        </w:rPr>
        <w:t>ágú</w:t>
      </w:r>
      <w:r w:rsidR="00E951E0" w:rsidRPr="006868C4">
        <w:rPr>
          <w:rFonts w:ascii="Times New Roman" w:hAnsi="Times New Roman"/>
          <w:sz w:val="24"/>
          <w:szCs w:val="24"/>
        </w:rPr>
        <w:t xml:space="preserve"> a</w:t>
      </w:r>
      <w:r w:rsidR="00A622CC" w:rsidRPr="006868C4">
        <w:rPr>
          <w:rFonts w:ascii="Times New Roman" w:hAnsi="Times New Roman"/>
          <w:sz w:val="24"/>
          <w:szCs w:val="24"/>
        </w:rPr>
        <w:t xml:space="preserve"> választottbírósági eljárás</w:t>
      </w:r>
      <w:r w:rsidR="000549CD" w:rsidRPr="006868C4">
        <w:rPr>
          <w:rFonts w:ascii="Times New Roman" w:hAnsi="Times New Roman"/>
          <w:sz w:val="24"/>
          <w:szCs w:val="24"/>
        </w:rPr>
        <w:t xml:space="preserve"> védelme</w:t>
      </w:r>
      <w:r w:rsidR="00A622CC" w:rsidRPr="006868C4">
        <w:rPr>
          <w:rFonts w:ascii="Times New Roman" w:hAnsi="Times New Roman"/>
          <w:sz w:val="24"/>
          <w:szCs w:val="24"/>
        </w:rPr>
        <w:t xml:space="preserve"> az</w:t>
      </w:r>
      <w:r w:rsidR="00E951E0" w:rsidRPr="006868C4">
        <w:rPr>
          <w:rFonts w:ascii="Times New Roman" w:hAnsi="Times New Roman"/>
          <w:sz w:val="24"/>
          <w:szCs w:val="24"/>
        </w:rPr>
        <w:t xml:space="preserve"> azt megszakító,</w:t>
      </w:r>
      <w:r w:rsidR="00A622CC" w:rsidRPr="006868C4">
        <w:rPr>
          <w:rFonts w:ascii="Times New Roman" w:hAnsi="Times New Roman"/>
          <w:sz w:val="24"/>
          <w:szCs w:val="24"/>
        </w:rPr>
        <w:t xml:space="preserve"> előre nem látható</w:t>
      </w:r>
      <w:r w:rsidR="00E951E0" w:rsidRPr="006868C4">
        <w:rPr>
          <w:rFonts w:ascii="Times New Roman" w:hAnsi="Times New Roman"/>
          <w:sz w:val="24"/>
          <w:szCs w:val="24"/>
        </w:rPr>
        <w:t xml:space="preserve"> </w:t>
      </w:r>
      <w:r w:rsidR="00A622CC" w:rsidRPr="006868C4">
        <w:rPr>
          <w:rFonts w:ascii="Times New Roman" w:hAnsi="Times New Roman"/>
          <w:sz w:val="24"/>
          <w:szCs w:val="24"/>
        </w:rPr>
        <w:t>bírósági beavatkozástól.</w:t>
      </w:r>
    </w:p>
    <w:p w14:paraId="260FFA89" w14:textId="1DF6570D" w:rsidR="00E951E0" w:rsidRPr="001F0601" w:rsidRDefault="00E951E0" w:rsidP="00BF24B6">
      <w:pPr>
        <w:pStyle w:val="Cmsor6"/>
      </w:pPr>
      <w:bookmarkStart w:id="130" w:name="_Toc50553272"/>
      <w:r w:rsidRPr="001F0601">
        <w:t>2. A választottbírósági megállapodás</w:t>
      </w:r>
      <w:bookmarkEnd w:id="130"/>
    </w:p>
    <w:p w14:paraId="1BDADE9A" w14:textId="0F66AE38" w:rsidR="00E951E0" w:rsidRPr="006868C4" w:rsidRDefault="00E951E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18. A </w:t>
      </w:r>
      <w:r w:rsidR="00DA1EBD" w:rsidRPr="006868C4">
        <w:rPr>
          <w:rFonts w:ascii="Times New Roman" w:hAnsi="Times New Roman"/>
          <w:sz w:val="24"/>
          <w:szCs w:val="24"/>
        </w:rPr>
        <w:t>Modelltörvény</w:t>
      </w:r>
      <w:r w:rsidRPr="006868C4">
        <w:rPr>
          <w:rFonts w:ascii="Times New Roman" w:hAnsi="Times New Roman"/>
          <w:sz w:val="24"/>
          <w:szCs w:val="24"/>
        </w:rPr>
        <w:t xml:space="preserve"> Második Fejezete a választottbírósági megállapodással foglalkozik, ideértve annak állami bíróságok általi elismerését.</w:t>
      </w:r>
    </w:p>
    <w:p w14:paraId="480FB76F" w14:textId="0710DFB6" w:rsidR="00B10156" w:rsidRPr="006868C4" w:rsidRDefault="00E951E0" w:rsidP="00EC55D4">
      <w:pPr>
        <w:spacing w:before="240" w:after="240" w:line="276" w:lineRule="auto"/>
        <w:ind w:right="-1" w:firstLine="0"/>
        <w:jc w:val="center"/>
        <w:rPr>
          <w:rFonts w:ascii="Times New Roman" w:hAnsi="Times New Roman"/>
          <w:i/>
          <w:iCs/>
          <w:sz w:val="24"/>
          <w:szCs w:val="24"/>
        </w:rPr>
      </w:pPr>
      <w:r w:rsidRPr="006868C4">
        <w:rPr>
          <w:rFonts w:ascii="Times New Roman" w:hAnsi="Times New Roman"/>
          <w:sz w:val="24"/>
          <w:szCs w:val="24"/>
        </w:rPr>
        <w:t>(</w:t>
      </w:r>
      <w:r w:rsidRPr="006868C4">
        <w:rPr>
          <w:rFonts w:ascii="Times New Roman" w:hAnsi="Times New Roman"/>
          <w:i/>
          <w:iCs/>
          <w:sz w:val="24"/>
          <w:szCs w:val="24"/>
        </w:rPr>
        <w:t xml:space="preserve">a) A választottbírósági megállapodás meghatározása és </w:t>
      </w:r>
      <w:r w:rsidR="000549CD" w:rsidRPr="006868C4">
        <w:rPr>
          <w:rFonts w:ascii="Times New Roman" w:hAnsi="Times New Roman"/>
          <w:i/>
          <w:iCs/>
          <w:sz w:val="24"/>
          <w:szCs w:val="24"/>
        </w:rPr>
        <w:t>alakisága</w:t>
      </w:r>
      <w:r w:rsidRPr="006868C4">
        <w:rPr>
          <w:rFonts w:ascii="Times New Roman" w:hAnsi="Times New Roman"/>
          <w:i/>
          <w:iCs/>
          <w:sz w:val="24"/>
          <w:szCs w:val="24"/>
        </w:rPr>
        <w:t xml:space="preserve"> </w:t>
      </w:r>
    </w:p>
    <w:p w14:paraId="15DB9139" w14:textId="5345719F" w:rsidR="00F801AD" w:rsidRPr="006868C4" w:rsidRDefault="00E951E0"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19. A választottbírósági megállapodás meghatározásáról és </w:t>
      </w:r>
      <w:r w:rsidR="00E14D5C" w:rsidRPr="006868C4">
        <w:rPr>
          <w:rFonts w:ascii="Times New Roman" w:hAnsi="Times New Roman"/>
          <w:sz w:val="24"/>
          <w:szCs w:val="24"/>
        </w:rPr>
        <w:t>alakiságáró</w:t>
      </w:r>
      <w:r w:rsidRPr="006868C4">
        <w:rPr>
          <w:rFonts w:ascii="Times New Roman" w:hAnsi="Times New Roman"/>
          <w:sz w:val="24"/>
          <w:szCs w:val="24"/>
        </w:rPr>
        <w:t xml:space="preserve">l szóló eredeti 1985. évi verzió (7. Cikk) szorosan követte a New York-i Egyezmény II. (2) Cikkét, mely szerint a </w:t>
      </w:r>
      <w:r w:rsidRPr="006868C4">
        <w:rPr>
          <w:rFonts w:ascii="Times New Roman" w:hAnsi="Times New Roman"/>
          <w:sz w:val="24"/>
          <w:szCs w:val="24"/>
        </w:rPr>
        <w:lastRenderedPageBreak/>
        <w:t>választottbírósági megállapodást írásba kell foglalni. Amennyiben a felek megállapodtak a választottbíráskodásban, de oly módon kötöttek választottbírósági megállapodást, mely nem elégíti ki az alaki követelményeket, ez bármely fél számára alapot szolgáltat</w:t>
      </w:r>
      <w:r w:rsidR="008E27AA" w:rsidRPr="006868C4">
        <w:rPr>
          <w:rFonts w:ascii="Times New Roman" w:hAnsi="Times New Roman"/>
          <w:sz w:val="24"/>
          <w:szCs w:val="24"/>
        </w:rPr>
        <w:t>hat</w:t>
      </w:r>
      <w:r w:rsidRPr="006868C4">
        <w:rPr>
          <w:rFonts w:ascii="Times New Roman" w:hAnsi="Times New Roman"/>
          <w:sz w:val="24"/>
          <w:szCs w:val="24"/>
        </w:rPr>
        <w:t xml:space="preserve"> arra, hogy</w:t>
      </w:r>
      <w:r w:rsidR="008E27AA" w:rsidRPr="006868C4">
        <w:rPr>
          <w:rFonts w:ascii="Times New Roman" w:hAnsi="Times New Roman"/>
          <w:sz w:val="24"/>
          <w:szCs w:val="24"/>
        </w:rPr>
        <w:t xml:space="preserve"> vitassa</w:t>
      </w:r>
      <w:r w:rsidRPr="006868C4">
        <w:rPr>
          <w:rFonts w:ascii="Times New Roman" w:hAnsi="Times New Roman"/>
          <w:sz w:val="24"/>
          <w:szCs w:val="24"/>
        </w:rPr>
        <w:t xml:space="preserve"> a választottbíróság hatáskörét.</w:t>
      </w:r>
      <w:r w:rsidR="008E27AA" w:rsidRPr="006868C4">
        <w:rPr>
          <w:rFonts w:ascii="Times New Roman" w:hAnsi="Times New Roman"/>
          <w:sz w:val="24"/>
          <w:szCs w:val="24"/>
        </w:rPr>
        <w:t xml:space="preserve"> Gyakorló jogászok rámutattak, hogy számos esetben lehetetlen vagy célszerűtlen írásbeli dokumentumot szerkeszteni.</w:t>
      </w:r>
      <w:r w:rsidR="00FB64E5" w:rsidRPr="006868C4">
        <w:rPr>
          <w:rFonts w:ascii="Times New Roman" w:hAnsi="Times New Roman"/>
          <w:sz w:val="24"/>
          <w:szCs w:val="24"/>
        </w:rPr>
        <w:t xml:space="preserve"> Ilyen esetekben</w:t>
      </w:r>
      <w:r w:rsidR="009F31B1">
        <w:rPr>
          <w:rFonts w:ascii="Times New Roman" w:hAnsi="Times New Roman"/>
          <w:sz w:val="24"/>
          <w:szCs w:val="24"/>
        </w:rPr>
        <w:t>,</w:t>
      </w:r>
      <w:r w:rsidR="00FB64E5" w:rsidRPr="006868C4">
        <w:rPr>
          <w:rFonts w:ascii="Times New Roman" w:hAnsi="Times New Roman"/>
          <w:sz w:val="24"/>
          <w:szCs w:val="24"/>
        </w:rPr>
        <w:t xml:space="preserve"> amennyiben a felek akarata alapján nem kétséges, hogy megállapodtak a választottbíráskodásban, a választottbírósági megállapodás érvényességét el kell ismerni. Erre tekintettel 2006</w:t>
      </w:r>
      <w:r w:rsidR="00267D6B" w:rsidRPr="006868C4">
        <w:rPr>
          <w:rFonts w:ascii="Times New Roman" w:hAnsi="Times New Roman"/>
          <w:sz w:val="24"/>
          <w:szCs w:val="24"/>
        </w:rPr>
        <w:t>. év</w:t>
      </w:r>
      <w:r w:rsidR="00FB64E5" w:rsidRPr="006868C4">
        <w:rPr>
          <w:rFonts w:ascii="Times New Roman" w:hAnsi="Times New Roman"/>
          <w:sz w:val="24"/>
          <w:szCs w:val="24"/>
        </w:rPr>
        <w:t>b</w:t>
      </w:r>
      <w:r w:rsidR="00267D6B" w:rsidRPr="006868C4">
        <w:rPr>
          <w:rFonts w:ascii="Times New Roman" w:hAnsi="Times New Roman"/>
          <w:sz w:val="24"/>
          <w:szCs w:val="24"/>
        </w:rPr>
        <w:t>e</w:t>
      </w:r>
      <w:r w:rsidR="00FB64E5" w:rsidRPr="006868C4">
        <w:rPr>
          <w:rFonts w:ascii="Times New Roman" w:hAnsi="Times New Roman"/>
          <w:sz w:val="24"/>
          <w:szCs w:val="24"/>
        </w:rPr>
        <w:t>n a 7. Cikk módosításra került, hogy jobban megfeleljen a nemzetközi szerződési gyakorlatnak. A 7. Cikk módosítása során a Bizottság két lehetőséget fogadott el, melyek a választottbírósági megállapodás meghatározásának és alakiságának két eltérő megközelítését tükrözik. Az első megközelítés az 1985. évi szöveg részletes szerkezetét követi és megerősíti</w:t>
      </w:r>
      <w:r w:rsidR="007B00E2" w:rsidRPr="006868C4">
        <w:rPr>
          <w:rFonts w:ascii="Times New Roman" w:hAnsi="Times New Roman"/>
          <w:sz w:val="24"/>
          <w:szCs w:val="24"/>
        </w:rPr>
        <w:t xml:space="preserve"> az érvényességét és hatályát</w:t>
      </w:r>
      <w:r w:rsidR="00FB64E5" w:rsidRPr="006868C4">
        <w:rPr>
          <w:rFonts w:ascii="Times New Roman" w:hAnsi="Times New Roman"/>
          <w:sz w:val="24"/>
          <w:szCs w:val="24"/>
        </w:rPr>
        <w:t xml:space="preserve"> a felek azon kötelezettségvállalásának, hogy</w:t>
      </w:r>
      <w:r w:rsidR="008A0D75" w:rsidRPr="006868C4">
        <w:rPr>
          <w:rFonts w:ascii="Times New Roman" w:hAnsi="Times New Roman"/>
          <w:sz w:val="24"/>
          <w:szCs w:val="24"/>
        </w:rPr>
        <w:t xml:space="preserve"> már </w:t>
      </w:r>
      <w:r w:rsidR="002C0FB6" w:rsidRPr="006868C4">
        <w:rPr>
          <w:rFonts w:ascii="Times New Roman" w:hAnsi="Times New Roman"/>
          <w:sz w:val="24"/>
          <w:szCs w:val="24"/>
        </w:rPr>
        <w:t>felmerült</w:t>
      </w:r>
      <w:r w:rsidR="008A0D75" w:rsidRPr="006868C4">
        <w:rPr>
          <w:rFonts w:ascii="Times New Roman" w:hAnsi="Times New Roman"/>
          <w:sz w:val="24"/>
          <w:szCs w:val="24"/>
        </w:rPr>
        <w:t xml:space="preserve"> </w:t>
      </w:r>
      <w:r w:rsidR="008A0D75" w:rsidRPr="006868C4">
        <w:rPr>
          <w:rFonts w:ascii="Times New Roman" w:hAnsi="Times New Roman"/>
          <w:i/>
          <w:iCs/>
          <w:sz w:val="24"/>
          <w:szCs w:val="24"/>
        </w:rPr>
        <w:t>(„compromis”)</w:t>
      </w:r>
      <w:r w:rsidR="00FB64E5" w:rsidRPr="006868C4">
        <w:rPr>
          <w:rFonts w:ascii="Times New Roman" w:hAnsi="Times New Roman"/>
          <w:i/>
          <w:iCs/>
          <w:sz w:val="24"/>
          <w:szCs w:val="24"/>
        </w:rPr>
        <w:t xml:space="preserve"> </w:t>
      </w:r>
      <w:r w:rsidR="00FB64E5" w:rsidRPr="006868C4">
        <w:rPr>
          <w:rFonts w:ascii="Times New Roman" w:hAnsi="Times New Roman"/>
          <w:sz w:val="24"/>
          <w:szCs w:val="24"/>
        </w:rPr>
        <w:t>vagy jövőbe</w:t>
      </w:r>
      <w:r w:rsidR="002C0FB6" w:rsidRPr="006868C4">
        <w:rPr>
          <w:rFonts w:ascii="Times New Roman" w:hAnsi="Times New Roman"/>
          <w:sz w:val="24"/>
          <w:szCs w:val="24"/>
        </w:rPr>
        <w:t>n felmerülő</w:t>
      </w:r>
      <w:r w:rsidR="00FB64E5" w:rsidRPr="006868C4">
        <w:rPr>
          <w:rFonts w:ascii="Times New Roman" w:hAnsi="Times New Roman"/>
          <w:sz w:val="24"/>
          <w:szCs w:val="24"/>
        </w:rPr>
        <w:t xml:space="preserve"> jogvitájukat</w:t>
      </w:r>
      <w:r w:rsidR="008A0D75" w:rsidRPr="006868C4">
        <w:rPr>
          <w:rFonts w:ascii="Times New Roman" w:hAnsi="Times New Roman"/>
          <w:sz w:val="24"/>
          <w:szCs w:val="24"/>
        </w:rPr>
        <w:t xml:space="preserve"> </w:t>
      </w:r>
      <w:r w:rsidR="008A0D75" w:rsidRPr="006868C4">
        <w:rPr>
          <w:rFonts w:ascii="Times New Roman" w:hAnsi="Times New Roman"/>
          <w:i/>
          <w:iCs/>
          <w:sz w:val="24"/>
          <w:szCs w:val="24"/>
        </w:rPr>
        <w:t>(„clausula compromissoria”)</w:t>
      </w:r>
      <w:r w:rsidR="007B00E2" w:rsidRPr="006868C4">
        <w:rPr>
          <w:rFonts w:ascii="Times New Roman" w:hAnsi="Times New Roman"/>
          <w:i/>
          <w:iCs/>
          <w:sz w:val="24"/>
          <w:szCs w:val="24"/>
        </w:rPr>
        <w:t xml:space="preserve"> </w:t>
      </w:r>
      <w:r w:rsidR="007B00E2" w:rsidRPr="006868C4">
        <w:rPr>
          <w:rFonts w:ascii="Times New Roman" w:hAnsi="Times New Roman"/>
          <w:sz w:val="24"/>
          <w:szCs w:val="24"/>
        </w:rPr>
        <w:t>választottbíráskodásnak vetik alá</w:t>
      </w:r>
      <w:r w:rsidR="00FB64E5" w:rsidRPr="006868C4">
        <w:rPr>
          <w:rFonts w:ascii="Times New Roman" w:hAnsi="Times New Roman"/>
          <w:i/>
          <w:iCs/>
          <w:sz w:val="24"/>
          <w:szCs w:val="24"/>
        </w:rPr>
        <w:t>.</w:t>
      </w:r>
      <w:r w:rsidR="008A0D75" w:rsidRPr="006868C4">
        <w:rPr>
          <w:rFonts w:ascii="Times New Roman" w:hAnsi="Times New Roman"/>
          <w:i/>
          <w:iCs/>
          <w:sz w:val="24"/>
          <w:szCs w:val="24"/>
        </w:rPr>
        <w:t xml:space="preserve"> </w:t>
      </w:r>
      <w:r w:rsidR="002C0FB6" w:rsidRPr="006868C4">
        <w:rPr>
          <w:rFonts w:ascii="Times New Roman" w:hAnsi="Times New Roman"/>
          <w:sz w:val="24"/>
          <w:szCs w:val="24"/>
        </w:rPr>
        <w:t>E megközelítés</w:t>
      </w:r>
      <w:r w:rsidR="002C0FB6" w:rsidRPr="006868C4">
        <w:rPr>
          <w:rFonts w:ascii="Times New Roman" w:hAnsi="Times New Roman"/>
          <w:i/>
          <w:iCs/>
          <w:sz w:val="24"/>
          <w:szCs w:val="24"/>
        </w:rPr>
        <w:t xml:space="preserve"> </w:t>
      </w:r>
      <w:r w:rsidR="002C0FB6" w:rsidRPr="006868C4">
        <w:rPr>
          <w:rFonts w:ascii="Times New Roman" w:hAnsi="Times New Roman"/>
          <w:sz w:val="24"/>
          <w:szCs w:val="24"/>
        </w:rPr>
        <w:t>a</w:t>
      </w:r>
      <w:r w:rsidR="00FD1E20" w:rsidRPr="006868C4">
        <w:rPr>
          <w:rFonts w:ascii="Times New Roman" w:hAnsi="Times New Roman"/>
          <w:sz w:val="24"/>
          <w:szCs w:val="24"/>
        </w:rPr>
        <w:t>nnyiban követi a New York-i Egyezményt, hogy feltételül támasztja a választottbírósági megállapodás írásbeliségét, azonban elismeri a megállapodás „tartalmát” „bármely formában”, amely</w:t>
      </w:r>
      <w:r w:rsidR="008868D1" w:rsidRPr="006868C4">
        <w:rPr>
          <w:rFonts w:ascii="Times New Roman" w:hAnsi="Times New Roman"/>
          <w:sz w:val="24"/>
          <w:szCs w:val="24"/>
        </w:rPr>
        <w:t xml:space="preserve"> egyenértékű</w:t>
      </w:r>
      <w:r w:rsidR="00FD1E20" w:rsidRPr="006868C4">
        <w:rPr>
          <w:rFonts w:ascii="Times New Roman" w:hAnsi="Times New Roman"/>
          <w:sz w:val="24"/>
          <w:szCs w:val="24"/>
        </w:rPr>
        <w:t xml:space="preserve"> a hagyományos „írásbeli” formával</w:t>
      </w:r>
      <w:r w:rsidR="000C2A55" w:rsidRPr="006868C4">
        <w:rPr>
          <w:rFonts w:ascii="Times New Roman" w:hAnsi="Times New Roman"/>
          <w:sz w:val="24"/>
          <w:szCs w:val="24"/>
        </w:rPr>
        <w:t>.</w:t>
      </w:r>
      <w:r w:rsidR="008E3329" w:rsidRPr="006868C4">
        <w:rPr>
          <w:rFonts w:ascii="Times New Roman" w:hAnsi="Times New Roman"/>
          <w:sz w:val="24"/>
          <w:szCs w:val="24"/>
        </w:rPr>
        <w:t xml:space="preserve"> A választottbírósági megállapodás bármely formában köthető (pl. szóban is), mindaddig, amíg a megállapodás tartalma rögzítésre kerül.</w:t>
      </w:r>
      <w:r w:rsidR="005B57F5" w:rsidRPr="006868C4">
        <w:rPr>
          <w:rFonts w:ascii="Times New Roman" w:hAnsi="Times New Roman"/>
          <w:sz w:val="24"/>
          <w:szCs w:val="24"/>
        </w:rPr>
        <w:t xml:space="preserve"> Ezen új szabály azért jelentős, mivel nem többé nem követeli meg a felek aláírását, vagy a felek közötti üzenetváltást</w:t>
      </w:r>
      <w:r w:rsidR="002C0FB6" w:rsidRPr="006868C4">
        <w:rPr>
          <w:rFonts w:ascii="Times New Roman" w:hAnsi="Times New Roman"/>
          <w:sz w:val="24"/>
          <w:szCs w:val="24"/>
        </w:rPr>
        <w:t>,</w:t>
      </w:r>
      <w:r w:rsidR="005B57F5" w:rsidRPr="006868C4">
        <w:rPr>
          <w:rFonts w:ascii="Times New Roman" w:hAnsi="Times New Roman"/>
          <w:sz w:val="24"/>
          <w:szCs w:val="24"/>
        </w:rPr>
        <w:t xml:space="preserve"> </w:t>
      </w:r>
      <w:r w:rsidR="002C0FB6" w:rsidRPr="006868C4">
        <w:rPr>
          <w:rFonts w:ascii="Times New Roman" w:hAnsi="Times New Roman"/>
          <w:sz w:val="24"/>
          <w:szCs w:val="24"/>
        </w:rPr>
        <w:t>e</w:t>
      </w:r>
      <w:r w:rsidR="005B57F5" w:rsidRPr="006868C4">
        <w:rPr>
          <w:rFonts w:ascii="Times New Roman" w:hAnsi="Times New Roman"/>
          <w:sz w:val="24"/>
          <w:szCs w:val="24"/>
        </w:rPr>
        <w:t>mellett korszerűsíti az elektronikus kereskedelem használatára vonatkozó nyelvezetet, mivel szövegezését a</w:t>
      </w:r>
      <w:r w:rsidR="00601441" w:rsidRPr="006868C4">
        <w:rPr>
          <w:rFonts w:ascii="Times New Roman" w:hAnsi="Times New Roman"/>
          <w:sz w:val="24"/>
          <w:szCs w:val="24"/>
        </w:rPr>
        <w:t xml:space="preserve">z Elektronikus Kereskedelemről szóló 1996. évi UNCITRAL </w:t>
      </w:r>
      <w:r w:rsidR="00DA1EBD" w:rsidRPr="006868C4">
        <w:rPr>
          <w:rFonts w:ascii="Times New Roman" w:hAnsi="Times New Roman"/>
          <w:sz w:val="24"/>
          <w:szCs w:val="24"/>
        </w:rPr>
        <w:t>Modelltörvény</w:t>
      </w:r>
      <w:r w:rsidR="00601441" w:rsidRPr="006868C4">
        <w:rPr>
          <w:rFonts w:ascii="Times New Roman" w:hAnsi="Times New Roman"/>
          <w:sz w:val="24"/>
          <w:szCs w:val="24"/>
        </w:rPr>
        <w:t>, valamint a Nemzetközi Szerződések</w:t>
      </w:r>
      <w:r w:rsidR="0036292E" w:rsidRPr="006868C4">
        <w:rPr>
          <w:rFonts w:ascii="Times New Roman" w:hAnsi="Times New Roman"/>
          <w:sz w:val="24"/>
          <w:szCs w:val="24"/>
        </w:rPr>
        <w:t xml:space="preserve"> </w:t>
      </w:r>
      <w:r w:rsidR="0017286D" w:rsidRPr="006868C4">
        <w:rPr>
          <w:rFonts w:ascii="Times New Roman" w:hAnsi="Times New Roman"/>
          <w:sz w:val="24"/>
          <w:szCs w:val="24"/>
        </w:rPr>
        <w:t>K</w:t>
      </w:r>
      <w:r w:rsidR="0036292E" w:rsidRPr="006868C4">
        <w:rPr>
          <w:rFonts w:ascii="Times New Roman" w:hAnsi="Times New Roman"/>
          <w:sz w:val="24"/>
          <w:szCs w:val="24"/>
        </w:rPr>
        <w:t>apcsán</w:t>
      </w:r>
      <w:r w:rsidR="00601441" w:rsidRPr="006868C4">
        <w:rPr>
          <w:rFonts w:ascii="Times New Roman" w:hAnsi="Times New Roman"/>
          <w:sz w:val="24"/>
          <w:szCs w:val="24"/>
        </w:rPr>
        <w:t xml:space="preserve"> </w:t>
      </w:r>
      <w:r w:rsidR="0017286D" w:rsidRPr="006868C4">
        <w:rPr>
          <w:rFonts w:ascii="Times New Roman" w:hAnsi="Times New Roman"/>
          <w:sz w:val="24"/>
          <w:szCs w:val="24"/>
        </w:rPr>
        <w:t>A</w:t>
      </w:r>
      <w:r w:rsidR="0036292E" w:rsidRPr="006868C4">
        <w:rPr>
          <w:rFonts w:ascii="Times New Roman" w:hAnsi="Times New Roman"/>
          <w:sz w:val="24"/>
          <w:szCs w:val="24"/>
        </w:rPr>
        <w:t>lkalmazott</w:t>
      </w:r>
      <w:r w:rsidR="00601441" w:rsidRPr="006868C4">
        <w:rPr>
          <w:rFonts w:ascii="Times New Roman" w:hAnsi="Times New Roman"/>
          <w:sz w:val="24"/>
          <w:szCs w:val="24"/>
        </w:rPr>
        <w:t xml:space="preserve"> Elektronikus Kommunikáció szóló 2005. évi ENSZ Egyezmény ihlette.</w:t>
      </w:r>
      <w:r w:rsidR="002C0FB6" w:rsidRPr="006868C4">
        <w:rPr>
          <w:rFonts w:ascii="Times New Roman" w:hAnsi="Times New Roman"/>
          <w:sz w:val="24"/>
          <w:szCs w:val="24"/>
        </w:rPr>
        <w:t xml:space="preserve"> A szabály felöleli azt a helyzetet, mikor </w:t>
      </w:r>
      <w:r w:rsidR="00F96C08" w:rsidRPr="006868C4">
        <w:rPr>
          <w:rFonts w:ascii="Times New Roman" w:hAnsi="Times New Roman"/>
          <w:sz w:val="24"/>
          <w:szCs w:val="24"/>
        </w:rPr>
        <w:t>„</w:t>
      </w:r>
      <w:r w:rsidR="00711FA2" w:rsidRPr="006868C4">
        <w:rPr>
          <w:rFonts w:ascii="Times New Roman" w:hAnsi="Times New Roman"/>
          <w:sz w:val="24"/>
          <w:szCs w:val="24"/>
        </w:rPr>
        <w:t>a kereseti kérelem vagy védekezés előadása során az egyik fél állítja a választottbírósági megállapodás létét és a másik fél azt nem vitatja</w:t>
      </w:r>
      <w:r w:rsidR="00F96C08" w:rsidRPr="006868C4">
        <w:rPr>
          <w:rFonts w:ascii="Times New Roman" w:hAnsi="Times New Roman"/>
          <w:sz w:val="24"/>
          <w:szCs w:val="24"/>
        </w:rPr>
        <w:t>.”</w:t>
      </w:r>
      <w:r w:rsidR="00F62A59" w:rsidRPr="006868C4">
        <w:rPr>
          <w:rFonts w:ascii="Times New Roman" w:hAnsi="Times New Roman"/>
          <w:sz w:val="24"/>
          <w:szCs w:val="24"/>
        </w:rPr>
        <w:t xml:space="preserve"> </w:t>
      </w:r>
      <w:r w:rsidR="006D5227" w:rsidRPr="006868C4">
        <w:rPr>
          <w:rFonts w:ascii="Times New Roman" w:hAnsi="Times New Roman"/>
          <w:sz w:val="24"/>
          <w:szCs w:val="24"/>
        </w:rPr>
        <w:t xml:space="preserve">Sőt, a szabály </w:t>
      </w:r>
      <w:r w:rsidR="00EE7322" w:rsidRPr="006868C4">
        <w:rPr>
          <w:rFonts w:ascii="Times New Roman" w:hAnsi="Times New Roman"/>
          <w:sz w:val="24"/>
          <w:szCs w:val="24"/>
        </w:rPr>
        <w:t>értelmében</w:t>
      </w:r>
      <w:r w:rsidR="006D5227" w:rsidRPr="006868C4">
        <w:rPr>
          <w:rFonts w:ascii="Times New Roman" w:hAnsi="Times New Roman"/>
          <w:sz w:val="24"/>
          <w:szCs w:val="24"/>
        </w:rPr>
        <w:t xml:space="preserve"> „</w:t>
      </w:r>
      <w:r w:rsidR="00EE7322" w:rsidRPr="006868C4">
        <w:rPr>
          <w:rFonts w:ascii="Times New Roman" w:hAnsi="Times New Roman"/>
          <w:sz w:val="24"/>
          <w:szCs w:val="24"/>
        </w:rPr>
        <w:t>írásban megkötött választottbírósági megállapodásnak minős</w:t>
      </w:r>
      <w:r w:rsidR="001D3718">
        <w:rPr>
          <w:rFonts w:ascii="Times New Roman" w:hAnsi="Times New Roman"/>
          <w:sz w:val="24"/>
          <w:szCs w:val="24"/>
        </w:rPr>
        <w:t>ü</w:t>
      </w:r>
      <w:r w:rsidR="00EE7322" w:rsidRPr="006868C4">
        <w:rPr>
          <w:rFonts w:ascii="Times New Roman" w:hAnsi="Times New Roman"/>
          <w:sz w:val="24"/>
          <w:szCs w:val="24"/>
        </w:rPr>
        <w:t xml:space="preserve">l </w:t>
      </w:r>
      <w:r w:rsidR="006D5227" w:rsidRPr="006868C4">
        <w:rPr>
          <w:rFonts w:ascii="Times New Roman" w:hAnsi="Times New Roman"/>
          <w:sz w:val="24"/>
          <w:szCs w:val="24"/>
        </w:rPr>
        <w:t xml:space="preserve">a szerződésben választottbírósági kikötést tartalmazó dokumentumra való hivatkozás, feltéve, hogy </w:t>
      </w:r>
      <w:r w:rsidR="00EE7322" w:rsidRPr="006868C4">
        <w:rPr>
          <w:rFonts w:ascii="Times New Roman" w:hAnsi="Times New Roman"/>
          <w:sz w:val="24"/>
          <w:szCs w:val="24"/>
        </w:rPr>
        <w:t>az</w:t>
      </w:r>
      <w:r w:rsidR="006D5227" w:rsidRPr="006868C4">
        <w:rPr>
          <w:rFonts w:ascii="Times New Roman" w:hAnsi="Times New Roman"/>
          <w:sz w:val="24"/>
          <w:szCs w:val="24"/>
        </w:rPr>
        <w:t xml:space="preserve"> </w:t>
      </w:r>
      <w:r w:rsidR="00EE7322" w:rsidRPr="006868C4">
        <w:rPr>
          <w:rFonts w:ascii="Times New Roman" w:hAnsi="Times New Roman"/>
          <w:sz w:val="24"/>
          <w:szCs w:val="24"/>
        </w:rPr>
        <w:t>a</w:t>
      </w:r>
      <w:r w:rsidR="006D5227" w:rsidRPr="006868C4">
        <w:rPr>
          <w:rFonts w:ascii="Times New Roman" w:hAnsi="Times New Roman"/>
          <w:sz w:val="24"/>
          <w:szCs w:val="24"/>
        </w:rPr>
        <w:t xml:space="preserve"> kikötés</w:t>
      </w:r>
      <w:r w:rsidR="00EE7322" w:rsidRPr="006868C4">
        <w:rPr>
          <w:rFonts w:ascii="Times New Roman" w:hAnsi="Times New Roman"/>
          <w:sz w:val="24"/>
          <w:szCs w:val="24"/>
        </w:rPr>
        <w:t>t</w:t>
      </w:r>
      <w:r w:rsidR="006D5227" w:rsidRPr="006868C4">
        <w:rPr>
          <w:rFonts w:ascii="Times New Roman" w:hAnsi="Times New Roman"/>
          <w:sz w:val="24"/>
          <w:szCs w:val="24"/>
        </w:rPr>
        <w:t xml:space="preserve"> a szerződés részé</w:t>
      </w:r>
      <w:r w:rsidR="00EE7322" w:rsidRPr="006868C4">
        <w:rPr>
          <w:rFonts w:ascii="Times New Roman" w:hAnsi="Times New Roman"/>
          <w:sz w:val="24"/>
          <w:szCs w:val="24"/>
        </w:rPr>
        <w:t>vé teszi” (pl. általános szerződési feltételekre történő hivatkozás).</w:t>
      </w:r>
      <w:r w:rsidR="00F62A59" w:rsidRPr="006868C4">
        <w:rPr>
          <w:rFonts w:ascii="Times New Roman" w:hAnsi="Times New Roman"/>
          <w:sz w:val="24"/>
          <w:szCs w:val="24"/>
        </w:rPr>
        <w:t xml:space="preserve"> Ezáltal egyértelmű, hogy az alkalmazandó szerződési jog felhívható marad</w:t>
      </w:r>
      <w:r w:rsidR="0031345A" w:rsidRPr="006868C4">
        <w:rPr>
          <w:rFonts w:ascii="Times New Roman" w:hAnsi="Times New Roman"/>
          <w:sz w:val="24"/>
          <w:szCs w:val="24"/>
        </w:rPr>
        <w:t xml:space="preserve"> annak</w:t>
      </w:r>
      <w:r w:rsidR="00F62A59" w:rsidRPr="006868C4">
        <w:rPr>
          <w:rFonts w:ascii="Times New Roman" w:hAnsi="Times New Roman"/>
          <w:sz w:val="24"/>
          <w:szCs w:val="24"/>
        </w:rPr>
        <w:t xml:space="preserve"> érdekében, hogy</w:t>
      </w:r>
      <w:r w:rsidR="0019580F" w:rsidRPr="006868C4">
        <w:rPr>
          <w:rFonts w:ascii="Times New Roman" w:hAnsi="Times New Roman"/>
          <w:sz w:val="24"/>
          <w:szCs w:val="24"/>
        </w:rPr>
        <w:t xml:space="preserve"> </w:t>
      </w:r>
      <w:r w:rsidR="00F62A59" w:rsidRPr="006868C4">
        <w:rPr>
          <w:rFonts w:ascii="Times New Roman" w:hAnsi="Times New Roman"/>
          <w:sz w:val="24"/>
          <w:szCs w:val="24"/>
        </w:rPr>
        <w:t>„hivatkozással” kötött választottbírósági megállapodás</w:t>
      </w:r>
      <w:r w:rsidR="009F7DE0" w:rsidRPr="006868C4">
        <w:rPr>
          <w:rFonts w:ascii="Times New Roman" w:hAnsi="Times New Roman"/>
          <w:sz w:val="24"/>
          <w:szCs w:val="24"/>
        </w:rPr>
        <w:t xml:space="preserve"> esetén az abban való részessé váláshoz szükséges hozzájárulás mértéke meghatározására</w:t>
      </w:r>
      <w:r w:rsidR="00F62A59" w:rsidRPr="006868C4">
        <w:rPr>
          <w:rFonts w:ascii="Times New Roman" w:hAnsi="Times New Roman"/>
          <w:sz w:val="24"/>
          <w:szCs w:val="24"/>
        </w:rPr>
        <w:t xml:space="preserve"> </w:t>
      </w:r>
      <w:r w:rsidR="003374F3" w:rsidRPr="006868C4">
        <w:rPr>
          <w:rFonts w:ascii="Times New Roman" w:hAnsi="Times New Roman"/>
          <w:sz w:val="24"/>
          <w:szCs w:val="24"/>
        </w:rPr>
        <w:t>kerüljön</w:t>
      </w:r>
      <w:r w:rsidR="0031345A" w:rsidRPr="006868C4">
        <w:rPr>
          <w:rFonts w:ascii="Times New Roman" w:hAnsi="Times New Roman"/>
          <w:sz w:val="24"/>
          <w:szCs w:val="24"/>
        </w:rPr>
        <w:t>.</w:t>
      </w:r>
      <w:r w:rsidR="0019580F" w:rsidRPr="006868C4">
        <w:rPr>
          <w:rFonts w:ascii="Times New Roman" w:hAnsi="Times New Roman"/>
          <w:sz w:val="24"/>
          <w:szCs w:val="24"/>
        </w:rPr>
        <w:t xml:space="preserve"> A második megközelítés a választottbírósági megállapodást oly módon határozza meg, hogy</w:t>
      </w:r>
      <w:r w:rsidR="009F7DE0" w:rsidRPr="006868C4">
        <w:rPr>
          <w:rFonts w:ascii="Times New Roman" w:hAnsi="Times New Roman"/>
          <w:sz w:val="24"/>
          <w:szCs w:val="24"/>
        </w:rPr>
        <w:t xml:space="preserve"> bármilyen</w:t>
      </w:r>
      <w:r w:rsidR="0019580F" w:rsidRPr="006868C4">
        <w:rPr>
          <w:rFonts w:ascii="Times New Roman" w:hAnsi="Times New Roman"/>
          <w:sz w:val="24"/>
          <w:szCs w:val="24"/>
        </w:rPr>
        <w:t xml:space="preserve"> alaki követelményt</w:t>
      </w:r>
      <w:r w:rsidR="009F7DE0" w:rsidRPr="006868C4">
        <w:rPr>
          <w:rFonts w:ascii="Times New Roman" w:hAnsi="Times New Roman"/>
          <w:sz w:val="24"/>
          <w:szCs w:val="24"/>
        </w:rPr>
        <w:t xml:space="preserve"> elhagy</w:t>
      </w:r>
      <w:r w:rsidR="0019580F" w:rsidRPr="006868C4">
        <w:rPr>
          <w:rFonts w:ascii="Times New Roman" w:hAnsi="Times New Roman"/>
          <w:sz w:val="24"/>
          <w:szCs w:val="24"/>
        </w:rPr>
        <w:t>.</w:t>
      </w:r>
      <w:r w:rsidR="00F801AD" w:rsidRPr="006868C4">
        <w:rPr>
          <w:rFonts w:ascii="Times New Roman" w:hAnsi="Times New Roman"/>
          <w:sz w:val="24"/>
          <w:szCs w:val="24"/>
        </w:rPr>
        <w:t xml:space="preserve"> A Bizottság nem foglalt állást sem az első, sem a második lehetőséggel kapcsolatban, mindkét ajánlott megoldást az átültető Államoknak kell megfontolniuk, figyelemmel egyéni szükségleteikre, és </w:t>
      </w:r>
      <w:r w:rsidR="00AD2684" w:rsidRPr="006868C4">
        <w:rPr>
          <w:rFonts w:ascii="Times New Roman" w:hAnsi="Times New Roman"/>
          <w:sz w:val="24"/>
          <w:szCs w:val="24"/>
        </w:rPr>
        <w:t>tekintettel</w:t>
      </w:r>
      <w:r w:rsidR="00F801AD" w:rsidRPr="006868C4">
        <w:rPr>
          <w:rFonts w:ascii="Times New Roman" w:hAnsi="Times New Roman"/>
          <w:sz w:val="24"/>
          <w:szCs w:val="24"/>
        </w:rPr>
        <w:t xml:space="preserve"> a jogi környezetre, melyben a </w:t>
      </w:r>
      <w:r w:rsidR="00DA1EBD" w:rsidRPr="006868C4">
        <w:rPr>
          <w:rFonts w:ascii="Times New Roman" w:hAnsi="Times New Roman"/>
          <w:sz w:val="24"/>
          <w:szCs w:val="24"/>
        </w:rPr>
        <w:t>Modelltörvény</w:t>
      </w:r>
      <w:r w:rsidR="00F801AD" w:rsidRPr="006868C4">
        <w:rPr>
          <w:rFonts w:ascii="Times New Roman" w:hAnsi="Times New Roman"/>
          <w:sz w:val="24"/>
          <w:szCs w:val="24"/>
        </w:rPr>
        <w:t xml:space="preserve"> elfogadásra kerül, beleértve az átültető állam általános szerződési jogát. Mindkét lehetőség célja, hogy megőrizze a választottbírósági megállapodások kikényszeríthetőségét a New York-i Egyezmény alapján.</w:t>
      </w:r>
    </w:p>
    <w:p w14:paraId="2FB65313" w14:textId="3186B808" w:rsidR="009A76B9" w:rsidRPr="006868C4" w:rsidRDefault="009A76B9"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20. </w:t>
      </w:r>
      <w:r w:rsidR="00675613" w:rsidRPr="006868C4">
        <w:rPr>
          <w:rFonts w:ascii="Times New Roman" w:hAnsi="Times New Roman"/>
          <w:sz w:val="24"/>
          <w:szCs w:val="24"/>
        </w:rPr>
        <w:t>E</w:t>
      </w:r>
      <w:r w:rsidRPr="006868C4">
        <w:rPr>
          <w:rFonts w:ascii="Times New Roman" w:hAnsi="Times New Roman"/>
          <w:sz w:val="24"/>
          <w:szCs w:val="24"/>
        </w:rPr>
        <w:t>z utóbbival kapcsolatban a Bizottság 2006. évben harminckilencedik ülés</w:t>
      </w:r>
      <w:r w:rsidR="00F64FEE" w:rsidRPr="006868C4">
        <w:rPr>
          <w:rFonts w:ascii="Times New Roman" w:hAnsi="Times New Roman"/>
          <w:sz w:val="24"/>
          <w:szCs w:val="24"/>
        </w:rPr>
        <w:t>én</w:t>
      </w:r>
      <w:r w:rsidR="009D0BC8" w:rsidRPr="006868C4">
        <w:rPr>
          <w:rFonts w:ascii="Times New Roman" w:hAnsi="Times New Roman"/>
          <w:sz w:val="24"/>
          <w:szCs w:val="24"/>
        </w:rPr>
        <w:t xml:space="preserve"> ajánlást („</w:t>
      </w:r>
      <w:r w:rsidR="00F64FEE" w:rsidRPr="006868C4">
        <w:rPr>
          <w:rFonts w:ascii="Times New Roman" w:hAnsi="Times New Roman"/>
          <w:sz w:val="24"/>
          <w:szCs w:val="24"/>
        </w:rPr>
        <w:t>Ajánlás</w:t>
      </w:r>
      <w:r w:rsidR="009D0BC8" w:rsidRPr="006868C4">
        <w:rPr>
          <w:rFonts w:ascii="Times New Roman" w:hAnsi="Times New Roman"/>
          <w:sz w:val="24"/>
          <w:szCs w:val="24"/>
        </w:rPr>
        <w:t>”)</w:t>
      </w:r>
      <w:r w:rsidR="00F64FEE" w:rsidRPr="006868C4">
        <w:rPr>
          <w:rFonts w:ascii="Times New Roman" w:hAnsi="Times New Roman"/>
          <w:sz w:val="24"/>
          <w:szCs w:val="24"/>
        </w:rPr>
        <w:t xml:space="preserve"> is elfogadott „a külföldi választottbírósági határozatok elismeréséről és végrehajtásáról szóló, New Yorkban 1958. június 10-én kelt Egyezmény II. Cikk (2) bekezdésének és VII. Cikk (1) bekezdésének értelmezésével” kapcsolatosan (A/61/17,</w:t>
      </w:r>
      <w:r w:rsidR="0094765C" w:rsidRPr="006868C4">
        <w:rPr>
          <w:rFonts w:ascii="Times New Roman" w:hAnsi="Times New Roman"/>
          <w:sz w:val="24"/>
          <w:szCs w:val="24"/>
        </w:rPr>
        <w:t xml:space="preserve"> - </w:t>
      </w:r>
      <w:r w:rsidR="00F64FEE" w:rsidRPr="006868C4">
        <w:rPr>
          <w:rFonts w:ascii="Times New Roman" w:hAnsi="Times New Roman"/>
          <w:sz w:val="24"/>
          <w:szCs w:val="24"/>
        </w:rPr>
        <w:t xml:space="preserve"> </w:t>
      </w:r>
      <w:r w:rsidR="0094765C" w:rsidRPr="006868C4">
        <w:rPr>
          <w:rFonts w:ascii="Times New Roman" w:hAnsi="Times New Roman"/>
          <w:sz w:val="24"/>
          <w:szCs w:val="24"/>
        </w:rPr>
        <w:t xml:space="preserve">2.sz. </w:t>
      </w:r>
      <w:r w:rsidR="0094765C" w:rsidRPr="006868C4">
        <w:rPr>
          <w:rFonts w:ascii="Times New Roman" w:hAnsi="Times New Roman"/>
          <w:sz w:val="24"/>
          <w:szCs w:val="24"/>
        </w:rPr>
        <w:lastRenderedPageBreak/>
        <w:t>Melléklet</w:t>
      </w:r>
      <w:r w:rsidR="00F64FEE" w:rsidRPr="006868C4">
        <w:rPr>
          <w:rFonts w:ascii="Times New Roman" w:hAnsi="Times New Roman"/>
          <w:sz w:val="24"/>
          <w:szCs w:val="24"/>
        </w:rPr>
        <w:t>).</w:t>
      </w:r>
      <w:r w:rsidR="00F64FEE" w:rsidRPr="006868C4">
        <w:rPr>
          <w:rStyle w:val="Lbjegyzet-hivatkozs"/>
          <w:rFonts w:ascii="Times New Roman" w:hAnsi="Times New Roman"/>
          <w:sz w:val="24"/>
          <w:szCs w:val="24"/>
        </w:rPr>
        <w:footnoteReference w:id="12"/>
      </w:r>
      <w:r w:rsidR="00F64FEE" w:rsidRPr="006868C4">
        <w:rPr>
          <w:rFonts w:ascii="Times New Roman" w:hAnsi="Times New Roman"/>
          <w:sz w:val="24"/>
          <w:szCs w:val="24"/>
        </w:rPr>
        <w:t xml:space="preserve"> A Közgyűlés 2006. december 4-i, 61/33 számú határozatában megjegyezte, hogy „a </w:t>
      </w:r>
      <w:r w:rsidR="00DA1EBD" w:rsidRPr="006868C4">
        <w:rPr>
          <w:rFonts w:ascii="Times New Roman" w:hAnsi="Times New Roman"/>
          <w:sz w:val="24"/>
          <w:szCs w:val="24"/>
        </w:rPr>
        <w:t>Modelltörvény</w:t>
      </w:r>
      <w:r w:rsidR="00F64FEE" w:rsidRPr="006868C4">
        <w:rPr>
          <w:rFonts w:ascii="Times New Roman" w:hAnsi="Times New Roman"/>
          <w:sz w:val="24"/>
          <w:szCs w:val="24"/>
        </w:rPr>
        <w:t xml:space="preserve"> korszerűsítésével kapcsolatban a</w:t>
      </w:r>
      <w:r w:rsidR="009D0BC8" w:rsidRPr="006868C4">
        <w:rPr>
          <w:rFonts w:ascii="Times New Roman" w:hAnsi="Times New Roman"/>
          <w:sz w:val="24"/>
          <w:szCs w:val="24"/>
        </w:rPr>
        <w:t xml:space="preserve"> Külföldi Választottbírósági Határozatok Elismeréséről és Végrehajtásáról szóló, New York-ban 1958. június 10-én megkötött Egyezmény egységes értelmezése és alkalmazása különösen időszerű</w:t>
      </w:r>
      <w:r w:rsidR="001D3718">
        <w:rPr>
          <w:rFonts w:ascii="Times New Roman" w:hAnsi="Times New Roman"/>
          <w:sz w:val="24"/>
          <w:szCs w:val="24"/>
        </w:rPr>
        <w:t>.</w:t>
      </w:r>
      <w:r w:rsidR="009D0BC8" w:rsidRPr="006868C4">
        <w:rPr>
          <w:rFonts w:ascii="Times New Roman" w:hAnsi="Times New Roman"/>
          <w:sz w:val="24"/>
          <w:szCs w:val="24"/>
        </w:rPr>
        <w:t>” Az Ajánlás az elektronikus kereskedelem használatának széleskörű elterjedésére, illetve olyan nemzeti jogszabályok, illetve bírói gyakorlatra figyelemmel került elfogadásra, melyek a New York-i Egyezménynél kedvezőbbek a választottbírósági megállapodások, eljárások és választottbírósági ítéletek végrehajtásának alakszerűségei</w:t>
      </w:r>
      <w:r w:rsidR="007372C0" w:rsidRPr="006868C4">
        <w:rPr>
          <w:rFonts w:ascii="Times New Roman" w:hAnsi="Times New Roman"/>
          <w:sz w:val="24"/>
          <w:szCs w:val="24"/>
        </w:rPr>
        <w:t>t</w:t>
      </w:r>
      <w:r w:rsidR="009D0BC8" w:rsidRPr="006868C4">
        <w:rPr>
          <w:rFonts w:ascii="Times New Roman" w:hAnsi="Times New Roman"/>
          <w:sz w:val="24"/>
          <w:szCs w:val="24"/>
        </w:rPr>
        <w:t xml:space="preserve"> </w:t>
      </w:r>
      <w:r w:rsidR="007372C0" w:rsidRPr="006868C4">
        <w:rPr>
          <w:rFonts w:ascii="Times New Roman" w:hAnsi="Times New Roman"/>
          <w:sz w:val="24"/>
          <w:szCs w:val="24"/>
        </w:rPr>
        <w:t>illetően</w:t>
      </w:r>
      <w:r w:rsidR="009D0BC8" w:rsidRPr="006868C4">
        <w:rPr>
          <w:rFonts w:ascii="Times New Roman" w:hAnsi="Times New Roman"/>
          <w:sz w:val="24"/>
          <w:szCs w:val="24"/>
        </w:rPr>
        <w:t>.</w:t>
      </w:r>
      <w:r w:rsidR="000B1921" w:rsidRPr="006868C4">
        <w:rPr>
          <w:rFonts w:ascii="Times New Roman" w:hAnsi="Times New Roman"/>
          <w:sz w:val="24"/>
          <w:szCs w:val="24"/>
        </w:rPr>
        <w:t xml:space="preserve"> Az Ajánlás bátorítja az Államokat, hogy a New York-i Egyezmény</w:t>
      </w:r>
      <w:r w:rsidR="009D0BC8" w:rsidRPr="006868C4">
        <w:rPr>
          <w:rFonts w:ascii="Times New Roman" w:hAnsi="Times New Roman"/>
          <w:sz w:val="24"/>
          <w:szCs w:val="24"/>
        </w:rPr>
        <w:t xml:space="preserve"> </w:t>
      </w:r>
      <w:r w:rsidR="000B1921" w:rsidRPr="006868C4">
        <w:rPr>
          <w:rFonts w:ascii="Times New Roman" w:hAnsi="Times New Roman"/>
          <w:sz w:val="24"/>
          <w:szCs w:val="24"/>
        </w:rPr>
        <w:t xml:space="preserve">II. (2) </w:t>
      </w:r>
      <w:r w:rsidR="000D1EAA">
        <w:rPr>
          <w:rFonts w:ascii="Times New Roman" w:hAnsi="Times New Roman"/>
          <w:sz w:val="24"/>
          <w:szCs w:val="24"/>
        </w:rPr>
        <w:t>C</w:t>
      </w:r>
      <w:r w:rsidR="000B1921" w:rsidRPr="006868C4">
        <w:rPr>
          <w:rFonts w:ascii="Times New Roman" w:hAnsi="Times New Roman"/>
          <w:sz w:val="24"/>
          <w:szCs w:val="24"/>
        </w:rPr>
        <w:t>ikkét</w:t>
      </w:r>
      <w:r w:rsidR="00CB0320" w:rsidRPr="006868C4">
        <w:rPr>
          <w:rFonts w:ascii="Times New Roman" w:hAnsi="Times New Roman"/>
          <w:sz w:val="24"/>
          <w:szCs w:val="24"/>
        </w:rPr>
        <w:t xml:space="preserve"> annak</w:t>
      </w:r>
      <w:r w:rsidR="000B1921" w:rsidRPr="006868C4">
        <w:rPr>
          <w:rFonts w:ascii="Times New Roman" w:hAnsi="Times New Roman"/>
          <w:sz w:val="24"/>
          <w:szCs w:val="24"/>
        </w:rPr>
        <w:t xml:space="preserve"> </w:t>
      </w:r>
      <w:r w:rsidR="00CB0320" w:rsidRPr="006868C4">
        <w:rPr>
          <w:rFonts w:ascii="Times New Roman" w:hAnsi="Times New Roman"/>
          <w:sz w:val="24"/>
          <w:szCs w:val="24"/>
        </w:rPr>
        <w:t xml:space="preserve">figyelembevételével alkalmazzák, hogy az ott meghatározott körülmények nem kimerítő jellegűek. Ezt meghaladóan az Ajánlás a </w:t>
      </w:r>
      <w:r w:rsidR="00DA1EBD" w:rsidRPr="006868C4">
        <w:rPr>
          <w:rFonts w:ascii="Times New Roman" w:hAnsi="Times New Roman"/>
          <w:sz w:val="24"/>
          <w:szCs w:val="24"/>
        </w:rPr>
        <w:t>Modelltörvény</w:t>
      </w:r>
      <w:r w:rsidR="00CB0320" w:rsidRPr="006868C4">
        <w:rPr>
          <w:rFonts w:ascii="Times New Roman" w:hAnsi="Times New Roman"/>
          <w:sz w:val="24"/>
          <w:szCs w:val="24"/>
        </w:rPr>
        <w:t xml:space="preserve"> felülvizsgált 7. Cikkének elfogadásá</w:t>
      </w:r>
      <w:r w:rsidR="00423E56" w:rsidRPr="006868C4">
        <w:rPr>
          <w:rFonts w:ascii="Times New Roman" w:hAnsi="Times New Roman"/>
          <w:sz w:val="24"/>
          <w:szCs w:val="24"/>
        </w:rPr>
        <w:t>ra is buzdít</w:t>
      </w:r>
      <w:r w:rsidR="00570BAA" w:rsidRPr="006868C4">
        <w:rPr>
          <w:rFonts w:ascii="Times New Roman" w:hAnsi="Times New Roman"/>
          <w:sz w:val="24"/>
          <w:szCs w:val="24"/>
        </w:rPr>
        <w:t>, melynek mindkét opciója a New York-i Egyezményhez képest kedvezőbb rezsimet állapít meg a választottbírósági megállapodások</w:t>
      </w:r>
      <w:r w:rsidR="007372C0" w:rsidRPr="006868C4">
        <w:rPr>
          <w:rFonts w:ascii="Times New Roman" w:hAnsi="Times New Roman"/>
          <w:sz w:val="24"/>
          <w:szCs w:val="24"/>
        </w:rPr>
        <w:t xml:space="preserve"> </w:t>
      </w:r>
      <w:r w:rsidR="00570BAA" w:rsidRPr="006868C4">
        <w:rPr>
          <w:rFonts w:ascii="Times New Roman" w:hAnsi="Times New Roman"/>
          <w:sz w:val="24"/>
          <w:szCs w:val="24"/>
        </w:rPr>
        <w:t>elismerése és végrehajtása vonatkozásában.</w:t>
      </w:r>
      <w:r w:rsidR="007B4615" w:rsidRPr="006868C4">
        <w:rPr>
          <w:rStyle w:val="Lbjegyzet-hivatkozs"/>
          <w:rFonts w:ascii="Times New Roman" w:hAnsi="Times New Roman"/>
          <w:sz w:val="24"/>
          <w:szCs w:val="24"/>
        </w:rPr>
        <w:footnoteReference w:id="13"/>
      </w:r>
      <w:r w:rsidR="007B4615" w:rsidRPr="006868C4">
        <w:rPr>
          <w:rFonts w:ascii="Times New Roman" w:hAnsi="Times New Roman"/>
          <w:sz w:val="24"/>
          <w:szCs w:val="24"/>
        </w:rPr>
        <w:t xml:space="preserve"> A New York-i Egyezmény VII. (1) cikk</w:t>
      </w:r>
      <w:r w:rsidR="007372C0" w:rsidRPr="006868C4">
        <w:rPr>
          <w:rFonts w:ascii="Times New Roman" w:hAnsi="Times New Roman"/>
          <w:sz w:val="24"/>
          <w:szCs w:val="24"/>
        </w:rPr>
        <w:t>ében foglalt</w:t>
      </w:r>
      <w:r w:rsidR="007B4615" w:rsidRPr="006868C4">
        <w:rPr>
          <w:rFonts w:ascii="Times New Roman" w:hAnsi="Times New Roman"/>
          <w:sz w:val="24"/>
          <w:szCs w:val="24"/>
        </w:rPr>
        <w:t xml:space="preserve"> „kedvezőbb rendelkezés” szabálya alapján az Ajánlás tisztázza, hogy „bármely érdekelt fél” számára biztosítani kell a jogot, hogy „valamely választottbírósági határozat</w:t>
      </w:r>
      <w:r w:rsidR="001D3718">
        <w:rPr>
          <w:rFonts w:ascii="Times New Roman" w:hAnsi="Times New Roman"/>
          <w:sz w:val="24"/>
          <w:szCs w:val="24"/>
        </w:rPr>
        <w:t>ra</w:t>
      </w:r>
      <w:r w:rsidR="007B4615" w:rsidRPr="006868C4">
        <w:rPr>
          <w:rFonts w:ascii="Times New Roman" w:hAnsi="Times New Roman"/>
          <w:sz w:val="24"/>
          <w:szCs w:val="24"/>
        </w:rPr>
        <w:t xml:space="preserve"> annak az országnak a joga vagy </w:t>
      </w:r>
      <w:r w:rsidR="00A60E18" w:rsidRPr="006868C4">
        <w:rPr>
          <w:rFonts w:ascii="Times New Roman" w:hAnsi="Times New Roman"/>
          <w:sz w:val="24"/>
          <w:szCs w:val="24"/>
        </w:rPr>
        <w:t xml:space="preserve">nemzetközi </w:t>
      </w:r>
      <w:r w:rsidR="007B4615" w:rsidRPr="006868C4">
        <w:rPr>
          <w:rFonts w:ascii="Times New Roman" w:hAnsi="Times New Roman"/>
          <w:sz w:val="24"/>
          <w:szCs w:val="24"/>
        </w:rPr>
        <w:t xml:space="preserve">szerződései által megengedett módon és mértékben </w:t>
      </w:r>
      <w:r w:rsidR="00A60E18" w:rsidRPr="006868C4">
        <w:rPr>
          <w:rFonts w:ascii="Times New Roman" w:hAnsi="Times New Roman"/>
          <w:sz w:val="24"/>
          <w:szCs w:val="24"/>
        </w:rPr>
        <w:t>hivatkozhasson</w:t>
      </w:r>
      <w:r w:rsidR="007B4615" w:rsidRPr="006868C4">
        <w:rPr>
          <w:rFonts w:ascii="Times New Roman" w:hAnsi="Times New Roman"/>
          <w:sz w:val="24"/>
          <w:szCs w:val="24"/>
        </w:rPr>
        <w:t>, amely országban a választottbírósági határozat elismerését és végrehajtását kéri.”</w:t>
      </w:r>
    </w:p>
    <w:p w14:paraId="3F9523C7" w14:textId="6F0514C5" w:rsidR="009A76B9" w:rsidRPr="006868C4" w:rsidRDefault="00E068F7" w:rsidP="001F0601">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A választottbírósági megállapodás és a bíróságok</w:t>
      </w:r>
    </w:p>
    <w:p w14:paraId="4B552FD2" w14:textId="25EF41F5" w:rsidR="00E068F7" w:rsidRPr="006868C4" w:rsidRDefault="00E068F7"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21. A 8. és 9. </w:t>
      </w:r>
      <w:r w:rsidR="00582D3D" w:rsidRPr="006868C4">
        <w:rPr>
          <w:rFonts w:ascii="Times New Roman" w:hAnsi="Times New Roman"/>
          <w:sz w:val="24"/>
          <w:szCs w:val="24"/>
        </w:rPr>
        <w:t>C</w:t>
      </w:r>
      <w:r w:rsidRPr="006868C4">
        <w:rPr>
          <w:rFonts w:ascii="Times New Roman" w:hAnsi="Times New Roman"/>
          <w:sz w:val="24"/>
          <w:szCs w:val="24"/>
        </w:rPr>
        <w:t>ikk a választottbírósági megállapodás és bírósághoz való fordulás komplex kapcsolatának két fontos vonatkozásával foglalkozik.</w:t>
      </w:r>
      <w:r w:rsidR="003D2E14" w:rsidRPr="006868C4">
        <w:rPr>
          <w:rFonts w:ascii="Times New Roman" w:hAnsi="Times New Roman"/>
          <w:sz w:val="24"/>
          <w:szCs w:val="24"/>
        </w:rPr>
        <w:t xml:space="preserve"> </w:t>
      </w:r>
      <w:r w:rsidR="001D3718">
        <w:rPr>
          <w:rFonts w:ascii="Times New Roman" w:hAnsi="Times New Roman"/>
          <w:sz w:val="24"/>
          <w:szCs w:val="24"/>
        </w:rPr>
        <w:t xml:space="preserve">A </w:t>
      </w:r>
      <w:r w:rsidR="00DA1EBD" w:rsidRPr="006868C4">
        <w:rPr>
          <w:rFonts w:ascii="Times New Roman" w:hAnsi="Times New Roman"/>
          <w:sz w:val="24"/>
          <w:szCs w:val="24"/>
        </w:rPr>
        <w:t>Modelltörvény</w:t>
      </w:r>
      <w:r w:rsidR="003D2E14" w:rsidRPr="006868C4">
        <w:rPr>
          <w:rFonts w:ascii="Times New Roman" w:hAnsi="Times New Roman"/>
          <w:sz w:val="24"/>
          <w:szCs w:val="24"/>
        </w:rPr>
        <w:t xml:space="preserve">nek a New York-i Egyezmény II. cikk (3) bekezdéséről mintázott 8. </w:t>
      </w:r>
      <w:r w:rsidR="000D1EAA">
        <w:rPr>
          <w:rFonts w:ascii="Times New Roman" w:hAnsi="Times New Roman"/>
          <w:sz w:val="24"/>
          <w:szCs w:val="24"/>
        </w:rPr>
        <w:t>C</w:t>
      </w:r>
      <w:r w:rsidR="003D2E14" w:rsidRPr="006868C4">
        <w:rPr>
          <w:rFonts w:ascii="Times New Roman" w:hAnsi="Times New Roman"/>
          <w:sz w:val="24"/>
          <w:szCs w:val="24"/>
        </w:rPr>
        <w:t xml:space="preserve">ikk (1) bekezdése a bíróságokra azt a kötelezettséget rója, hogy a feleket utasítsák választottbírósági útra, amennyiben </w:t>
      </w:r>
      <w:proofErr w:type="spellStart"/>
      <w:r w:rsidR="003D2E14" w:rsidRPr="006868C4">
        <w:rPr>
          <w:rFonts w:ascii="Times New Roman" w:hAnsi="Times New Roman"/>
          <w:sz w:val="24"/>
          <w:szCs w:val="24"/>
        </w:rPr>
        <w:t>előttük</w:t>
      </w:r>
      <w:proofErr w:type="spellEnd"/>
      <w:r w:rsidR="003D2E14" w:rsidRPr="006868C4">
        <w:rPr>
          <w:rFonts w:ascii="Times New Roman" w:hAnsi="Times New Roman"/>
          <w:sz w:val="24"/>
          <w:szCs w:val="24"/>
        </w:rPr>
        <w:t xml:space="preserve"> a választottbírósági szerződés tárgyát képező ügyben pert indítottak, kivéve, ha úgy ítélik meg, hogy a választottbírósági szerződés érvénytelen, hatálytalan vagy betarthatatlan. A választottbírósági útra történő utasítás a fél kérelmétől függ, melyet legkésőbb a jogvitára vonatkozó első érdemi nyilatkozata benyújtásakor terjeszthet elő. Ez a rendelkezés, amennyiben a </w:t>
      </w:r>
      <w:r w:rsidR="00DA1EBD" w:rsidRPr="006868C4">
        <w:rPr>
          <w:rFonts w:ascii="Times New Roman" w:hAnsi="Times New Roman"/>
          <w:sz w:val="24"/>
          <w:szCs w:val="24"/>
        </w:rPr>
        <w:t>Modelltörvény</w:t>
      </w:r>
      <w:r w:rsidR="003D2E14" w:rsidRPr="006868C4">
        <w:rPr>
          <w:rFonts w:ascii="Times New Roman" w:hAnsi="Times New Roman"/>
          <w:sz w:val="24"/>
          <w:szCs w:val="24"/>
        </w:rPr>
        <w:t>t átültető Államban elfogadásra kerül, természetesen csak ezen ország bíróságaira kötelező. Azonban figyelemmel arra, hogy a 8. Cikk hatálya nem korlátozódik pusztán azon választottbírósági megállapodásokra, melyek alapján az átültető Államban kerül sor választottbíráskodásra,</w:t>
      </w:r>
      <w:r w:rsidR="006763D1" w:rsidRPr="006868C4">
        <w:rPr>
          <w:rFonts w:ascii="Times New Roman" w:hAnsi="Times New Roman"/>
          <w:sz w:val="24"/>
          <w:szCs w:val="24"/>
        </w:rPr>
        <w:t xml:space="preserve"> e rendelkezés</w:t>
      </w:r>
      <w:r w:rsidR="003D2E14" w:rsidRPr="006868C4">
        <w:rPr>
          <w:rFonts w:ascii="Times New Roman" w:hAnsi="Times New Roman"/>
          <w:sz w:val="24"/>
          <w:szCs w:val="24"/>
        </w:rPr>
        <w:t xml:space="preserve"> valójában a nemzetközi kereskedelmi választottbírósági megállapodások általános elismerését és hatályát </w:t>
      </w:r>
      <w:r w:rsidR="00C4076D" w:rsidRPr="006868C4">
        <w:rPr>
          <w:rFonts w:ascii="Times New Roman" w:hAnsi="Times New Roman"/>
          <w:sz w:val="24"/>
          <w:szCs w:val="24"/>
        </w:rPr>
        <w:t>mozdítja</w:t>
      </w:r>
      <w:r w:rsidR="003D2E14" w:rsidRPr="006868C4">
        <w:rPr>
          <w:rFonts w:ascii="Times New Roman" w:hAnsi="Times New Roman"/>
          <w:sz w:val="24"/>
          <w:szCs w:val="24"/>
        </w:rPr>
        <w:t xml:space="preserve"> elő.</w:t>
      </w:r>
    </w:p>
    <w:p w14:paraId="2C1CCFEF" w14:textId="23EB37DB" w:rsidR="00E068F7" w:rsidRPr="006868C4" w:rsidRDefault="00582D3D"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22. A 9. Cikk azt az elvet fejezi ki, hogy bármely bíróságtól, saját eljárásjog</w:t>
      </w:r>
      <w:r w:rsidR="009B3653" w:rsidRPr="006868C4">
        <w:rPr>
          <w:rFonts w:ascii="Times New Roman" w:hAnsi="Times New Roman"/>
          <w:sz w:val="24"/>
          <w:szCs w:val="24"/>
        </w:rPr>
        <w:t>a</w:t>
      </w:r>
      <w:r w:rsidRPr="006868C4">
        <w:rPr>
          <w:rFonts w:ascii="Times New Roman" w:hAnsi="Times New Roman"/>
          <w:sz w:val="24"/>
          <w:szCs w:val="24"/>
        </w:rPr>
        <w:t xml:space="preserve"> alapján kérhető ideiglenes intézkedés (például </w:t>
      </w:r>
      <w:r w:rsidR="0018303F" w:rsidRPr="006868C4">
        <w:rPr>
          <w:rFonts w:ascii="Times New Roman" w:hAnsi="Times New Roman"/>
          <w:sz w:val="24"/>
          <w:szCs w:val="24"/>
        </w:rPr>
        <w:t>ítélet előtti foglalás) összeegyeztethető a választottbír</w:t>
      </w:r>
      <w:r w:rsidR="00B14EB0" w:rsidRPr="006868C4">
        <w:rPr>
          <w:rFonts w:ascii="Times New Roman" w:hAnsi="Times New Roman"/>
          <w:sz w:val="24"/>
          <w:szCs w:val="24"/>
        </w:rPr>
        <w:t>ósági megállapodással. Végső soron e rendelkezés címzettje bármely Állam bírósága, mivel megteremti a</w:t>
      </w:r>
      <w:r w:rsidR="00254534" w:rsidRPr="006868C4">
        <w:rPr>
          <w:rFonts w:ascii="Times New Roman" w:hAnsi="Times New Roman"/>
          <w:sz w:val="24"/>
          <w:szCs w:val="24"/>
        </w:rPr>
        <w:t xml:space="preserve">z összeegyeztethetőséget egyrészről bármely bíróság által elrendelt ideiglenes </w:t>
      </w:r>
      <w:r w:rsidR="00254534" w:rsidRPr="006868C4">
        <w:rPr>
          <w:rFonts w:ascii="Times New Roman" w:hAnsi="Times New Roman"/>
          <w:sz w:val="24"/>
          <w:szCs w:val="24"/>
        </w:rPr>
        <w:lastRenderedPageBreak/>
        <w:t>intézkedés, másrészről a választottbírósági megállapodás között, tekintet nélkül a választottbíráskodás hel</w:t>
      </w:r>
      <w:r w:rsidR="002D42C3" w:rsidRPr="006868C4">
        <w:rPr>
          <w:rFonts w:ascii="Times New Roman" w:hAnsi="Times New Roman"/>
          <w:sz w:val="24"/>
          <w:szCs w:val="24"/>
        </w:rPr>
        <w:t>y</w:t>
      </w:r>
      <w:r w:rsidR="00254534" w:rsidRPr="006868C4">
        <w:rPr>
          <w:rFonts w:ascii="Times New Roman" w:hAnsi="Times New Roman"/>
          <w:sz w:val="24"/>
          <w:szCs w:val="24"/>
        </w:rPr>
        <w:t>ére.</w:t>
      </w:r>
      <w:r w:rsidR="002D42C3" w:rsidRPr="006868C4">
        <w:rPr>
          <w:rFonts w:ascii="Times New Roman" w:hAnsi="Times New Roman"/>
          <w:sz w:val="24"/>
          <w:szCs w:val="24"/>
        </w:rPr>
        <w:t xml:space="preserve"> Bárhol is kerüljön előterjesztésre ideiglenes intézkedés iránti kérelem állami bírósághoz, arra a </w:t>
      </w:r>
      <w:r w:rsidR="00DA1EBD" w:rsidRPr="006868C4">
        <w:rPr>
          <w:rFonts w:ascii="Times New Roman" w:hAnsi="Times New Roman"/>
          <w:sz w:val="24"/>
          <w:szCs w:val="24"/>
        </w:rPr>
        <w:t>Modelltörvény</w:t>
      </w:r>
      <w:r w:rsidR="002D42C3" w:rsidRPr="006868C4">
        <w:rPr>
          <w:rFonts w:ascii="Times New Roman" w:hAnsi="Times New Roman"/>
          <w:sz w:val="24"/>
          <w:szCs w:val="24"/>
        </w:rPr>
        <w:t xml:space="preserve"> alapján nem lehet hivatkozni </w:t>
      </w:r>
      <w:r w:rsidR="00087B78" w:rsidRPr="006868C4">
        <w:rPr>
          <w:rFonts w:ascii="Times New Roman" w:hAnsi="Times New Roman"/>
          <w:sz w:val="24"/>
          <w:szCs w:val="24"/>
        </w:rPr>
        <w:t>a választottbírósági megállapodásról való lemondás indok</w:t>
      </w:r>
      <w:r w:rsidR="009B3653" w:rsidRPr="006868C4">
        <w:rPr>
          <w:rFonts w:ascii="Times New Roman" w:hAnsi="Times New Roman"/>
          <w:sz w:val="24"/>
          <w:szCs w:val="24"/>
        </w:rPr>
        <w:t>aként</w:t>
      </w:r>
      <w:r w:rsidR="00087B78" w:rsidRPr="006868C4">
        <w:rPr>
          <w:rFonts w:ascii="Times New Roman" w:hAnsi="Times New Roman"/>
          <w:sz w:val="24"/>
          <w:szCs w:val="24"/>
        </w:rPr>
        <w:t>, illetve ezen az alapon nem tehető vitássá a választottbírósági megállapodás léte és joghatása.</w:t>
      </w:r>
    </w:p>
    <w:p w14:paraId="0A84F6D5" w14:textId="6D9B193C" w:rsidR="00E068F7" w:rsidRPr="001F0601" w:rsidRDefault="002116BA" w:rsidP="00BF24B6">
      <w:pPr>
        <w:pStyle w:val="Cmsor6"/>
      </w:pPr>
      <w:bookmarkStart w:id="131" w:name="_Toc50553273"/>
      <w:r w:rsidRPr="001F0601">
        <w:t>3. A Választottbírói tanács összetétele</w:t>
      </w:r>
      <w:bookmarkEnd w:id="131"/>
    </w:p>
    <w:p w14:paraId="131609FD" w14:textId="3EA7017D" w:rsidR="00E068F7" w:rsidRPr="006868C4" w:rsidRDefault="002116BA"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23. A III. Fejezet számos részletes rendelkezést tartalmaz a választottbírák jelölésére, kizárására, megbízatásuk megszűnésre vonatkozóan.</w:t>
      </w:r>
      <w:r w:rsidR="00BC348E" w:rsidRPr="006868C4">
        <w:rPr>
          <w:rFonts w:ascii="Times New Roman" w:hAnsi="Times New Roman"/>
          <w:sz w:val="24"/>
          <w:szCs w:val="24"/>
        </w:rPr>
        <w:t xml:space="preserve"> E fejezet a </w:t>
      </w:r>
      <w:r w:rsidR="00DA1EBD" w:rsidRPr="006868C4">
        <w:rPr>
          <w:rFonts w:ascii="Times New Roman" w:hAnsi="Times New Roman"/>
          <w:sz w:val="24"/>
          <w:szCs w:val="24"/>
        </w:rPr>
        <w:t>Modelltörvény</w:t>
      </w:r>
      <w:r w:rsidR="00BC348E" w:rsidRPr="006868C4">
        <w:rPr>
          <w:rFonts w:ascii="Times New Roman" w:hAnsi="Times New Roman"/>
          <w:sz w:val="24"/>
          <w:szCs w:val="24"/>
        </w:rPr>
        <w:t xml:space="preserve"> általános megközelítését fémjelzi, azáltal, hogy kiküszöböli azon nehézségeket, melyek a nem megfelelő, illetve töredezett szabályokból adódnak.</w:t>
      </w:r>
      <w:r w:rsidR="002F75FD" w:rsidRPr="006868C4">
        <w:rPr>
          <w:rFonts w:ascii="Times New Roman" w:hAnsi="Times New Roman"/>
          <w:sz w:val="24"/>
          <w:szCs w:val="24"/>
        </w:rPr>
        <w:t xml:space="preserve"> </w:t>
      </w:r>
      <w:r w:rsidR="009B3653" w:rsidRPr="006868C4">
        <w:rPr>
          <w:rFonts w:ascii="Times New Roman" w:hAnsi="Times New Roman"/>
          <w:sz w:val="24"/>
          <w:szCs w:val="24"/>
        </w:rPr>
        <w:t>Először is</w:t>
      </w:r>
      <w:r w:rsidR="002F75FD" w:rsidRPr="006868C4">
        <w:rPr>
          <w:rFonts w:ascii="Times New Roman" w:hAnsi="Times New Roman"/>
          <w:sz w:val="24"/>
          <w:szCs w:val="24"/>
        </w:rPr>
        <w:t xml:space="preserve">, ez a megközelítés elismeri a felek szabadságát, hogy már létező választottbíráskodási szabályrendszerre való hivatkozással, vagy </w:t>
      </w:r>
      <w:r w:rsidR="002F75FD" w:rsidRPr="006868C4">
        <w:rPr>
          <w:rFonts w:ascii="Times New Roman" w:hAnsi="Times New Roman"/>
          <w:i/>
          <w:iCs/>
          <w:sz w:val="24"/>
          <w:szCs w:val="24"/>
        </w:rPr>
        <w:t>ad hoc</w:t>
      </w:r>
      <w:r w:rsidR="002F75FD" w:rsidRPr="006868C4">
        <w:rPr>
          <w:rFonts w:ascii="Times New Roman" w:hAnsi="Times New Roman"/>
          <w:sz w:val="24"/>
          <w:szCs w:val="24"/>
        </w:rPr>
        <w:t xml:space="preserve"> megállapodással meghatározzák a követendő eljárást, </w:t>
      </w:r>
      <w:r w:rsidR="004A67C5" w:rsidRPr="006868C4">
        <w:rPr>
          <w:rFonts w:ascii="Times New Roman" w:hAnsi="Times New Roman"/>
          <w:sz w:val="24"/>
          <w:szCs w:val="24"/>
        </w:rPr>
        <w:t xml:space="preserve">a méltányosság és igazságosság alapelveinek tiszteletben tartása mellett. </w:t>
      </w:r>
      <w:r w:rsidR="00C04A0D" w:rsidRPr="006868C4">
        <w:rPr>
          <w:rFonts w:ascii="Times New Roman" w:hAnsi="Times New Roman"/>
          <w:sz w:val="24"/>
          <w:szCs w:val="24"/>
        </w:rPr>
        <w:t xml:space="preserve">Másodsorban, amennyiben a felek nem éltek az eljárási szabályok lefektetésére vonatkozó szabadságukkal, vagy valamely kérdésre nem tértek ki, a </w:t>
      </w:r>
      <w:r w:rsidR="00DA1EBD" w:rsidRPr="006868C4">
        <w:rPr>
          <w:rFonts w:ascii="Times New Roman" w:hAnsi="Times New Roman"/>
          <w:sz w:val="24"/>
          <w:szCs w:val="24"/>
        </w:rPr>
        <w:t>Modelltörvény</w:t>
      </w:r>
      <w:r w:rsidR="00C04A0D" w:rsidRPr="006868C4">
        <w:rPr>
          <w:rFonts w:ascii="Times New Roman" w:hAnsi="Times New Roman"/>
          <w:sz w:val="24"/>
          <w:szCs w:val="24"/>
        </w:rPr>
        <w:t xml:space="preserve"> hézagpótló szabályokkal biztosítja, hogy a választottbíráskodás megkezdődhet és hatékonyan folyhat a jogvita rendezéséig.</w:t>
      </w:r>
    </w:p>
    <w:p w14:paraId="0C3B1373" w14:textId="0C67293E" w:rsidR="00C7092C" w:rsidRPr="006868C4" w:rsidRDefault="00C7092C" w:rsidP="001F0601">
      <w:pPr>
        <w:spacing w:before="120" w:after="720" w:line="276" w:lineRule="auto"/>
        <w:ind w:right="-1" w:firstLine="0"/>
        <w:rPr>
          <w:rFonts w:ascii="Times New Roman" w:hAnsi="Times New Roman"/>
          <w:sz w:val="24"/>
          <w:szCs w:val="24"/>
        </w:rPr>
      </w:pPr>
      <w:r w:rsidRPr="006868C4">
        <w:rPr>
          <w:rFonts w:ascii="Times New Roman" w:hAnsi="Times New Roman"/>
          <w:sz w:val="24"/>
          <w:szCs w:val="24"/>
        </w:rPr>
        <w:t xml:space="preserve">24. Amennyiben akár a felek megállapodása szerinti, akár a </w:t>
      </w:r>
      <w:r w:rsidR="00DA1EBD" w:rsidRPr="006868C4">
        <w:rPr>
          <w:rFonts w:ascii="Times New Roman" w:hAnsi="Times New Roman"/>
          <w:sz w:val="24"/>
          <w:szCs w:val="24"/>
        </w:rPr>
        <w:t>Modelltörvény</w:t>
      </w:r>
      <w:r w:rsidRPr="006868C4">
        <w:rPr>
          <w:rFonts w:ascii="Times New Roman" w:hAnsi="Times New Roman"/>
          <w:sz w:val="24"/>
          <w:szCs w:val="24"/>
        </w:rPr>
        <w:t xml:space="preserve"> hézagpótló szabályain alapuló eljárásban nehézségek merülnek fel a választottbíró jelölés, kizárás, vagy a megbízatás megszűnése kapcsán, a 11., 13., és 14., </w:t>
      </w:r>
      <w:r w:rsidR="00DC3F26">
        <w:rPr>
          <w:rFonts w:ascii="Times New Roman" w:hAnsi="Times New Roman"/>
          <w:sz w:val="24"/>
          <w:szCs w:val="24"/>
        </w:rPr>
        <w:t>C</w:t>
      </w:r>
      <w:r w:rsidRPr="006868C4">
        <w:rPr>
          <w:rFonts w:ascii="Times New Roman" w:hAnsi="Times New Roman"/>
          <w:sz w:val="24"/>
          <w:szCs w:val="24"/>
        </w:rPr>
        <w:t xml:space="preserve">ikkek </w:t>
      </w:r>
      <w:r w:rsidR="00DC3F26">
        <w:rPr>
          <w:rFonts w:ascii="Times New Roman" w:hAnsi="Times New Roman"/>
          <w:sz w:val="24"/>
          <w:szCs w:val="24"/>
        </w:rPr>
        <w:t xml:space="preserve">az állami </w:t>
      </w:r>
      <w:r w:rsidRPr="006868C4">
        <w:rPr>
          <w:rFonts w:ascii="Times New Roman" w:hAnsi="Times New Roman"/>
          <w:sz w:val="24"/>
          <w:szCs w:val="24"/>
        </w:rPr>
        <w:t>bíróság, vagy az átültető Állam által meghatározott más hatóság jogsegélyét írják elő.</w:t>
      </w:r>
      <w:r w:rsidR="009A2B6B" w:rsidRPr="006868C4">
        <w:rPr>
          <w:rFonts w:ascii="Times New Roman" w:hAnsi="Times New Roman"/>
          <w:sz w:val="24"/>
          <w:szCs w:val="24"/>
        </w:rPr>
        <w:t xml:space="preserve"> </w:t>
      </w:r>
      <w:r w:rsidR="009B3653" w:rsidRPr="006868C4">
        <w:rPr>
          <w:rFonts w:ascii="Times New Roman" w:hAnsi="Times New Roman"/>
          <w:sz w:val="24"/>
          <w:szCs w:val="24"/>
        </w:rPr>
        <w:t xml:space="preserve">A halogató taktikák kockázatának és hatásainak csökkentése érdekében, valamint </w:t>
      </w:r>
      <w:r w:rsidR="009A2B6B" w:rsidRPr="006868C4">
        <w:rPr>
          <w:rFonts w:ascii="Times New Roman" w:hAnsi="Times New Roman"/>
          <w:sz w:val="24"/>
          <w:szCs w:val="24"/>
        </w:rPr>
        <w:t>a választottbírói tanács összetételével és működőképességével kapcsolatos problémák s</w:t>
      </w:r>
      <w:r w:rsidR="009B3653" w:rsidRPr="006868C4">
        <w:rPr>
          <w:rFonts w:ascii="Times New Roman" w:hAnsi="Times New Roman"/>
          <w:sz w:val="24"/>
          <w:szCs w:val="24"/>
        </w:rPr>
        <w:t>ürgető voltára figyelemmel itt</w:t>
      </w:r>
      <w:r w:rsidR="009A2B6B" w:rsidRPr="006868C4">
        <w:rPr>
          <w:rFonts w:ascii="Times New Roman" w:hAnsi="Times New Roman"/>
          <w:sz w:val="24"/>
          <w:szCs w:val="24"/>
        </w:rPr>
        <w:t xml:space="preserve"> rövid határidők kerülnek meghatározásra és a bíróság által hozott döntések nem fellebbezhetők.</w:t>
      </w:r>
    </w:p>
    <w:p w14:paraId="6D2C8CD8" w14:textId="674B6854" w:rsidR="00C7092C" w:rsidRPr="001F0601" w:rsidRDefault="001856EB" w:rsidP="00BF24B6">
      <w:pPr>
        <w:pStyle w:val="Cmsor6"/>
      </w:pPr>
      <w:bookmarkStart w:id="132" w:name="_Toc50553274"/>
      <w:r w:rsidRPr="001F0601">
        <w:t>4. A választottbírósági tanács hatásköre</w:t>
      </w:r>
      <w:bookmarkEnd w:id="132"/>
    </w:p>
    <w:p w14:paraId="63B6CA37" w14:textId="7F9BC738" w:rsidR="00BC348E" w:rsidRPr="006868C4" w:rsidRDefault="001856EB" w:rsidP="001F0601">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(a) Hatáskör a saját hatáskörről való döntésre</w:t>
      </w:r>
    </w:p>
    <w:p w14:paraId="081CB0FF" w14:textId="3F017033" w:rsidR="00BC348E" w:rsidRPr="006868C4" w:rsidRDefault="00261CC3" w:rsidP="00EC55D4">
      <w:pPr>
        <w:spacing w:before="120" w:line="276" w:lineRule="auto"/>
        <w:ind w:right="-1" w:firstLine="0"/>
        <w:rPr>
          <w:rFonts w:ascii="Times New Roman" w:hAnsi="Times New Roman"/>
          <w:sz w:val="24"/>
          <w:szCs w:val="24"/>
        </w:rPr>
      </w:pPr>
      <w:r w:rsidRPr="006868C4">
        <w:rPr>
          <w:rFonts w:ascii="Times New Roman" w:hAnsi="Times New Roman"/>
          <w:sz w:val="24"/>
          <w:szCs w:val="24"/>
        </w:rPr>
        <w:t xml:space="preserve">25. A 16. </w:t>
      </w:r>
      <w:r w:rsidR="000D1EAA">
        <w:rPr>
          <w:rFonts w:ascii="Times New Roman" w:hAnsi="Times New Roman"/>
          <w:sz w:val="24"/>
          <w:szCs w:val="24"/>
        </w:rPr>
        <w:t>C</w:t>
      </w:r>
      <w:r w:rsidRPr="006868C4">
        <w:rPr>
          <w:rFonts w:ascii="Times New Roman" w:hAnsi="Times New Roman"/>
          <w:sz w:val="24"/>
          <w:szCs w:val="24"/>
        </w:rPr>
        <w:t>ikk (1) bekezdése két fontos – és ennek ellenére nem általánosan elismert – elvet tartalmaz</w:t>
      </w:r>
      <w:r w:rsidR="001410B2" w:rsidRPr="006868C4">
        <w:rPr>
          <w:rFonts w:ascii="Times New Roman" w:hAnsi="Times New Roman"/>
          <w:sz w:val="24"/>
          <w:szCs w:val="24"/>
        </w:rPr>
        <w:t>:</w:t>
      </w:r>
      <w:r w:rsidRPr="006868C4">
        <w:rPr>
          <w:rFonts w:ascii="Times New Roman" w:hAnsi="Times New Roman"/>
          <w:sz w:val="24"/>
          <w:szCs w:val="24"/>
        </w:rPr>
        <w:t xml:space="preserve"> a „Kompetenz-Kompetenz” elvét, valamint a választottbírósági </w:t>
      </w:r>
      <w:r w:rsidR="004914BD" w:rsidRPr="006868C4">
        <w:rPr>
          <w:rFonts w:ascii="Times New Roman" w:hAnsi="Times New Roman"/>
          <w:sz w:val="24"/>
          <w:szCs w:val="24"/>
        </w:rPr>
        <w:t>kikötés</w:t>
      </w:r>
      <w:r w:rsidRPr="006868C4">
        <w:rPr>
          <w:rFonts w:ascii="Times New Roman" w:hAnsi="Times New Roman"/>
          <w:sz w:val="24"/>
          <w:szCs w:val="24"/>
        </w:rPr>
        <w:t xml:space="preserve"> elválaszthatóságának, illetve önállóságának elvét.</w:t>
      </w:r>
      <w:r w:rsidR="00170C61" w:rsidRPr="006868C4">
        <w:rPr>
          <w:rFonts w:ascii="Times New Roman" w:hAnsi="Times New Roman"/>
          <w:sz w:val="24"/>
          <w:szCs w:val="24"/>
        </w:rPr>
        <w:t xml:space="preserve"> A „Kompetenz-Kompetenz”</w:t>
      </w:r>
      <w:r w:rsidR="004914BD" w:rsidRPr="006868C4">
        <w:rPr>
          <w:rFonts w:ascii="Times New Roman" w:hAnsi="Times New Roman"/>
          <w:sz w:val="24"/>
          <w:szCs w:val="24"/>
        </w:rPr>
        <w:t xml:space="preserve"> elv</w:t>
      </w:r>
      <w:r w:rsidR="00170C61" w:rsidRPr="006868C4">
        <w:rPr>
          <w:rFonts w:ascii="Times New Roman" w:hAnsi="Times New Roman"/>
          <w:sz w:val="24"/>
          <w:szCs w:val="24"/>
        </w:rPr>
        <w:t xml:space="preserve"> alapján a választottbíróság függetlenül dönthet arról, hogy van-e hatásköre, ideértve bármely kifogást a választottbírósági megállapodás létezését vagy érvényességét illetően, anélkül, hogy bírósághoz kelljen fordulnia.</w:t>
      </w:r>
      <w:r w:rsidR="004914BD" w:rsidRPr="006868C4">
        <w:rPr>
          <w:rFonts w:ascii="Times New Roman" w:hAnsi="Times New Roman"/>
          <w:sz w:val="24"/>
          <w:szCs w:val="24"/>
        </w:rPr>
        <w:t xml:space="preserve"> Az elválaszthatóság elv</w:t>
      </w:r>
      <w:r w:rsidR="00CE5A26" w:rsidRPr="006868C4">
        <w:rPr>
          <w:rFonts w:ascii="Times New Roman" w:hAnsi="Times New Roman"/>
          <w:sz w:val="24"/>
          <w:szCs w:val="24"/>
        </w:rPr>
        <w:t>e</w:t>
      </w:r>
      <w:r w:rsidR="004914BD" w:rsidRPr="006868C4">
        <w:rPr>
          <w:rFonts w:ascii="Times New Roman" w:hAnsi="Times New Roman"/>
          <w:sz w:val="24"/>
          <w:szCs w:val="24"/>
        </w:rPr>
        <w:t xml:space="preserve"> szerint a választottbírósági kikötést az alapul fekvő szerződés egyéb rendelkezéseitől független megállapodásként kell kezelni. Következésképp a választottbírói tanács azon döntése, mely szerint a szerződés érvénytelen, nem vonja maga után </w:t>
      </w:r>
      <w:r w:rsidR="004914BD" w:rsidRPr="006868C4">
        <w:rPr>
          <w:rFonts w:ascii="Times New Roman" w:hAnsi="Times New Roman"/>
          <w:i/>
          <w:iCs/>
          <w:sz w:val="24"/>
          <w:szCs w:val="24"/>
        </w:rPr>
        <w:t>ipso jure</w:t>
      </w:r>
      <w:r w:rsidR="004914BD" w:rsidRPr="006868C4">
        <w:rPr>
          <w:rFonts w:ascii="Times New Roman" w:hAnsi="Times New Roman"/>
          <w:sz w:val="24"/>
          <w:szCs w:val="24"/>
        </w:rPr>
        <w:t xml:space="preserve"> a választottbírósági kikötés érvénytelenségét. A második bekezdés részletes szabályai alapján a választottbírói tanács hatáskörével kapcsolatos bármely kifogást a lehető leghamarabb kell megtenni.</w:t>
      </w:r>
    </w:p>
    <w:p w14:paraId="3968AF57" w14:textId="302C9E09" w:rsidR="00BE4BC3" w:rsidRPr="006868C4" w:rsidRDefault="00BE4BC3" w:rsidP="001F0601">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lastRenderedPageBreak/>
        <w:t>26. Természetesen a választottbírói tanács azon hatásköre, hogy saját hatásköréről (vagyis megbízatásának és jogkörének alapjáról, tartalmáról és terjedelméről) döntsön, bírói ellenőrzésnek van alávetve. Amennyiben a választottbírói tanács előzetes kérdésként dönt saját hatásköréről, a 16. Cikk (3) bekezdése azonnali bírói ellenőrzést tesz lehetővé, az idő és</w:t>
      </w:r>
      <w:r w:rsidR="003D10F5" w:rsidRPr="006868C4">
        <w:rPr>
          <w:rFonts w:ascii="Times New Roman" w:hAnsi="Times New Roman"/>
          <w:sz w:val="24"/>
          <w:szCs w:val="24"/>
        </w:rPr>
        <w:t xml:space="preserve"> </w:t>
      </w:r>
      <w:r w:rsidR="00CE5A26" w:rsidRPr="006868C4">
        <w:rPr>
          <w:rFonts w:ascii="Times New Roman" w:hAnsi="Times New Roman"/>
          <w:sz w:val="24"/>
          <w:szCs w:val="24"/>
        </w:rPr>
        <w:t>az anyagi forrá</w:t>
      </w:r>
      <w:r w:rsidR="003374F3">
        <w:rPr>
          <w:rFonts w:ascii="Times New Roman" w:hAnsi="Times New Roman"/>
          <w:sz w:val="24"/>
          <w:szCs w:val="24"/>
        </w:rPr>
        <w:t>s</w:t>
      </w:r>
      <w:r w:rsidR="00CE5A26" w:rsidRPr="006868C4">
        <w:rPr>
          <w:rFonts w:ascii="Times New Roman" w:hAnsi="Times New Roman"/>
          <w:sz w:val="24"/>
          <w:szCs w:val="24"/>
        </w:rPr>
        <w:t>ok</w:t>
      </w:r>
      <w:r w:rsidRPr="006868C4">
        <w:rPr>
          <w:rFonts w:ascii="Times New Roman" w:hAnsi="Times New Roman"/>
          <w:sz w:val="24"/>
          <w:szCs w:val="24"/>
        </w:rPr>
        <w:t xml:space="preserve"> elvesztegetésének elkerülése érdekében.</w:t>
      </w:r>
      <w:r w:rsidR="003D10F5" w:rsidRPr="006868C4">
        <w:rPr>
          <w:rFonts w:ascii="Times New Roman" w:hAnsi="Times New Roman"/>
          <w:sz w:val="24"/>
          <w:szCs w:val="24"/>
        </w:rPr>
        <w:t xml:space="preserve"> Ugyanakkor a halogató taktikák kockázatainak és hatásainak csökkentése érdekében három eljárásjogi </w:t>
      </w:r>
      <w:r w:rsidR="00E278EF" w:rsidRPr="006868C4">
        <w:rPr>
          <w:rFonts w:ascii="Times New Roman" w:hAnsi="Times New Roman"/>
          <w:sz w:val="24"/>
          <w:szCs w:val="24"/>
        </w:rPr>
        <w:t>védelem kerül bevezetésre: rövid, harminc (30) napos határidő a bírósághoz való fordulásra, a bírói döntés nem fellebbezhető, és a választottbírói tanácsnak biztosított szabad mérlegelés, hogy eljárását folytatja-e és ítélet hoz-e, amíg az ügy a bíróság előtt folyamatban van.</w:t>
      </w:r>
      <w:r w:rsidR="00411DE1" w:rsidRPr="006868C4">
        <w:rPr>
          <w:rFonts w:ascii="Times New Roman" w:hAnsi="Times New Roman"/>
          <w:sz w:val="24"/>
          <w:szCs w:val="24"/>
        </w:rPr>
        <w:t xml:space="preserve"> Azokban az esetekb</w:t>
      </w:r>
      <w:r w:rsidR="00426EB0" w:rsidRPr="006868C4">
        <w:rPr>
          <w:rFonts w:ascii="Times New Roman" w:hAnsi="Times New Roman"/>
          <w:sz w:val="24"/>
          <w:szCs w:val="24"/>
        </w:rPr>
        <w:t>e</w:t>
      </w:r>
      <w:r w:rsidR="00411DE1" w:rsidRPr="006868C4">
        <w:rPr>
          <w:rFonts w:ascii="Times New Roman" w:hAnsi="Times New Roman"/>
          <w:sz w:val="24"/>
          <w:szCs w:val="24"/>
        </w:rPr>
        <w:t>n, mikor a választottbírói tanács hatásköri döntését az ügy érdemében hozott ítélet</w:t>
      </w:r>
      <w:r w:rsidR="00426EB0" w:rsidRPr="006868C4">
        <w:rPr>
          <w:rFonts w:ascii="Times New Roman" w:hAnsi="Times New Roman"/>
          <w:sz w:val="24"/>
          <w:szCs w:val="24"/>
        </w:rPr>
        <w:t>ével kapcsolja össze, a hatáskör vonatkozásában a bíró felülvizsgálat rendelkezésre áll akár a 34. Cikk szerinti érvénytelenítési, akár a 36. Cikk szerinti végrehajtási eljárás keretében.</w:t>
      </w:r>
    </w:p>
    <w:p w14:paraId="6A014257" w14:textId="3F110B0A" w:rsidR="00BC348E" w:rsidRPr="006868C4" w:rsidRDefault="00424618" w:rsidP="001F0601">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Ideiglenes és előzetes intézkedések elrendelése</w:t>
      </w:r>
    </w:p>
    <w:p w14:paraId="34D3CEB9" w14:textId="53CDAD5E" w:rsidR="00BC348E" w:rsidRPr="006868C4" w:rsidRDefault="00200823"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27. Az ideiglenes és előzetes intézkedésekről szóló IV</w:t>
      </w:r>
      <w:r w:rsidR="00401388" w:rsidRPr="006868C4">
        <w:rPr>
          <w:rFonts w:ascii="Times New Roman" w:hAnsi="Times New Roman"/>
          <w:sz w:val="24"/>
          <w:szCs w:val="24"/>
        </w:rPr>
        <w:t>.</w:t>
      </w:r>
      <w:r w:rsidRPr="006868C4">
        <w:rPr>
          <w:rFonts w:ascii="Times New Roman" w:hAnsi="Times New Roman"/>
          <w:sz w:val="24"/>
          <w:szCs w:val="24"/>
        </w:rPr>
        <w:t xml:space="preserve"> A Fejezetet a Bizottság 2006. évben fogadta el, és a </w:t>
      </w:r>
      <w:r w:rsidR="00DA1EBD" w:rsidRPr="006868C4">
        <w:rPr>
          <w:rFonts w:ascii="Times New Roman" w:hAnsi="Times New Roman"/>
          <w:sz w:val="24"/>
          <w:szCs w:val="24"/>
        </w:rPr>
        <w:t>Modelltörvény</w:t>
      </w:r>
      <w:r w:rsidRPr="006868C4">
        <w:rPr>
          <w:rFonts w:ascii="Times New Roman" w:hAnsi="Times New Roman"/>
          <w:sz w:val="24"/>
          <w:szCs w:val="24"/>
        </w:rPr>
        <w:t xml:space="preserve"> 1985. évi verziójának 17. cikkét váltja fel. Az 1. Szakasz</w:t>
      </w:r>
      <w:r w:rsidR="00401388" w:rsidRPr="006868C4">
        <w:rPr>
          <w:rFonts w:ascii="Times New Roman" w:hAnsi="Times New Roman"/>
          <w:sz w:val="24"/>
          <w:szCs w:val="24"/>
        </w:rPr>
        <w:t xml:space="preserve"> határozza meg az ideiglenes intézkedések fogalmát és fekteti le alkalmazásuk feltételeit. A felülvizsgálat újítása abban áll, hogy az ideiglenes intézkedések elismerésére és végrehajtására egy olyan rezsimet hoz létre, mely a </w:t>
      </w:r>
      <w:r w:rsidR="00DA1EBD" w:rsidRPr="006868C4">
        <w:rPr>
          <w:rFonts w:ascii="Times New Roman" w:hAnsi="Times New Roman"/>
          <w:sz w:val="24"/>
          <w:szCs w:val="24"/>
        </w:rPr>
        <w:t>Modelltörvény</w:t>
      </w:r>
      <w:r w:rsidR="00401388" w:rsidRPr="006868C4">
        <w:rPr>
          <w:rFonts w:ascii="Times New Roman" w:hAnsi="Times New Roman"/>
          <w:sz w:val="24"/>
          <w:szCs w:val="24"/>
        </w:rPr>
        <w:t xml:space="preserve"> 35. és 36. Cikkében a választottbírósági ítéletek elismerésére és végrehajtására felállított </w:t>
      </w:r>
      <w:r w:rsidR="001A4F0C" w:rsidRPr="006868C4">
        <w:rPr>
          <w:rFonts w:ascii="Times New Roman" w:hAnsi="Times New Roman"/>
          <w:sz w:val="24"/>
          <w:szCs w:val="24"/>
        </w:rPr>
        <w:t>szabályrendszer</w:t>
      </w:r>
      <w:r w:rsidR="00401388" w:rsidRPr="006868C4">
        <w:rPr>
          <w:rFonts w:ascii="Times New Roman" w:hAnsi="Times New Roman"/>
          <w:sz w:val="24"/>
          <w:szCs w:val="24"/>
        </w:rPr>
        <w:t xml:space="preserve"> alapján került beépítésre.</w:t>
      </w:r>
    </w:p>
    <w:p w14:paraId="3653EA0E" w14:textId="6717C2B8" w:rsidR="00401388" w:rsidRPr="006868C4" w:rsidRDefault="00401388"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28. A IV. A Fejezet 2. Szakasza az előzetes intézkedések iránti kérelmekkel és elrendelésü</w:t>
      </w:r>
      <w:r w:rsidR="0009471A" w:rsidRPr="006868C4">
        <w:rPr>
          <w:rFonts w:ascii="Times New Roman" w:hAnsi="Times New Roman"/>
          <w:sz w:val="24"/>
          <w:szCs w:val="24"/>
        </w:rPr>
        <w:t>k</w:t>
      </w:r>
      <w:r w:rsidRPr="006868C4">
        <w:rPr>
          <w:rFonts w:ascii="Times New Roman" w:hAnsi="Times New Roman"/>
          <w:sz w:val="24"/>
          <w:szCs w:val="24"/>
        </w:rPr>
        <w:t xml:space="preserve"> feltételeivel foglalkozik. Az előzetes intézkedések a </w:t>
      </w:r>
      <w:r w:rsidRPr="006868C4">
        <w:rPr>
          <w:rFonts w:ascii="Times New Roman" w:hAnsi="Times New Roman"/>
          <w:i/>
          <w:iCs/>
          <w:sz w:val="24"/>
          <w:szCs w:val="24"/>
        </w:rPr>
        <w:t>status quo</w:t>
      </w:r>
      <w:r w:rsidRPr="006868C4">
        <w:rPr>
          <w:rFonts w:ascii="Times New Roman" w:hAnsi="Times New Roman"/>
          <w:sz w:val="24"/>
          <w:szCs w:val="24"/>
        </w:rPr>
        <w:t xml:space="preserve"> megőrzésre szolgálnak eszközül, addig, amíg a választottbíró tanács elrendeli az ideiglenes intézkedést, </w:t>
      </w:r>
      <w:r w:rsidR="00A4262B" w:rsidRPr="006868C4">
        <w:rPr>
          <w:rFonts w:ascii="Times New Roman" w:hAnsi="Times New Roman"/>
          <w:sz w:val="24"/>
          <w:szCs w:val="24"/>
        </w:rPr>
        <w:t>az előzetes intézkedés átültetésével</w:t>
      </w:r>
      <w:r w:rsidRPr="006868C4">
        <w:rPr>
          <w:rFonts w:ascii="Times New Roman" w:hAnsi="Times New Roman"/>
          <w:sz w:val="24"/>
          <w:szCs w:val="24"/>
        </w:rPr>
        <w:t xml:space="preserve"> vagy módosításával.</w:t>
      </w:r>
      <w:r w:rsidR="00D26E48" w:rsidRPr="006868C4">
        <w:rPr>
          <w:rFonts w:ascii="Times New Roman" w:hAnsi="Times New Roman"/>
          <w:sz w:val="24"/>
          <w:szCs w:val="24"/>
        </w:rPr>
        <w:t xml:space="preserve"> A 17 B. Cikk (1) bekezdése akként rendelkezik, hogy</w:t>
      </w:r>
      <w:r w:rsidRPr="006868C4">
        <w:rPr>
          <w:rFonts w:ascii="Times New Roman" w:hAnsi="Times New Roman"/>
          <w:sz w:val="24"/>
          <w:szCs w:val="24"/>
        </w:rPr>
        <w:t xml:space="preserve"> </w:t>
      </w:r>
      <w:r w:rsidR="008D331F" w:rsidRPr="006868C4">
        <w:rPr>
          <w:rFonts w:ascii="Times New Roman" w:hAnsi="Times New Roman"/>
          <w:sz w:val="24"/>
          <w:szCs w:val="24"/>
        </w:rPr>
        <w:t>„a fél bármely másik fél értesítése nélkül az ideiglenes intézkedés iránti kérelemmel együtt indítványozhatja, hogy a másik felet előzetes intézkedéssel kötelezzék, hogy a kért ideiglenes intézkedés célját ne lehetetlenítse el”</w:t>
      </w:r>
      <w:r w:rsidR="00CD3974" w:rsidRPr="006868C4">
        <w:rPr>
          <w:rFonts w:ascii="Times New Roman" w:hAnsi="Times New Roman"/>
          <w:sz w:val="24"/>
          <w:szCs w:val="24"/>
        </w:rPr>
        <w:t>. A 17 B. Cikk (2) bekezdése szerint a választottbírói tanács elrendelheti az előzetes intézkedést, „ha úgy ítéli meg, hogy az ideiglenes intézkedés iránti kérelemnek a kérelmezett féllel való közlése azzal a kockázattal jár, hogy az ideiglenes intézkedés célja ellehetetlenül.”</w:t>
      </w:r>
      <w:r w:rsidR="00A13A40" w:rsidRPr="006868C4">
        <w:rPr>
          <w:rFonts w:ascii="Times New Roman" w:hAnsi="Times New Roman"/>
          <w:sz w:val="24"/>
          <w:szCs w:val="24"/>
        </w:rPr>
        <w:t xml:space="preserve"> A 17 C. Cikk olyan gondosan megszerkesztett védelmi intézkedéseket tartalmaz azon fél érdekében, aki ellen az előzetes intézkedés irányul, mint a tájékoztatás az előzetes intézkedés iránit kérelemről, illetve amennyiben elrendelésre kerül, magáról az előzetes intézkedésről, valamint az a lehetőség, hogy a fél ügyét a „lehető legrövidebb időben” előterjeszthesse. Az előzetes intézkedés leghosszabb tartama húsz nap, és jóllehet a felek számára kötelező, bírósági végrehajtás alapjául nem szolgálhat és ítéletnek sem minősül</w:t>
      </w:r>
      <w:r w:rsidR="0009471A" w:rsidRPr="006868C4">
        <w:rPr>
          <w:rFonts w:ascii="Times New Roman" w:hAnsi="Times New Roman"/>
          <w:sz w:val="24"/>
          <w:szCs w:val="24"/>
        </w:rPr>
        <w:t>. Ezen korlátozott természetét hivatott jelezni</w:t>
      </w:r>
      <w:r w:rsidR="00A13A40" w:rsidRPr="006868C4">
        <w:rPr>
          <w:rFonts w:ascii="Times New Roman" w:hAnsi="Times New Roman"/>
          <w:sz w:val="24"/>
          <w:szCs w:val="24"/>
        </w:rPr>
        <w:t xml:space="preserve"> </w:t>
      </w:r>
      <w:r w:rsidR="0009471A" w:rsidRPr="006868C4">
        <w:rPr>
          <w:rFonts w:ascii="Times New Roman" w:hAnsi="Times New Roman"/>
          <w:sz w:val="24"/>
          <w:szCs w:val="24"/>
        </w:rPr>
        <w:t>a</w:t>
      </w:r>
      <w:r w:rsidR="00A13A40" w:rsidRPr="006868C4">
        <w:rPr>
          <w:rFonts w:ascii="Times New Roman" w:hAnsi="Times New Roman"/>
          <w:sz w:val="24"/>
          <w:szCs w:val="24"/>
        </w:rPr>
        <w:t>z „előzetes intézkedés” kifejezés használata.</w:t>
      </w:r>
    </w:p>
    <w:p w14:paraId="299FEE7C" w14:textId="133F9369" w:rsidR="00D907BC" w:rsidRPr="006868C4" w:rsidRDefault="00D907BC"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29. A 3. Szakasz az ideiglenes és előzetes intézkedésekre vonatkozó</w:t>
      </w:r>
      <w:r w:rsidR="0071347E" w:rsidRPr="006868C4">
        <w:rPr>
          <w:rFonts w:ascii="Times New Roman" w:hAnsi="Times New Roman"/>
          <w:sz w:val="24"/>
          <w:szCs w:val="24"/>
        </w:rPr>
        <w:t xml:space="preserve"> közös</w:t>
      </w:r>
      <w:r w:rsidRPr="006868C4">
        <w:rPr>
          <w:rFonts w:ascii="Times New Roman" w:hAnsi="Times New Roman"/>
          <w:sz w:val="24"/>
          <w:szCs w:val="24"/>
        </w:rPr>
        <w:t xml:space="preserve"> szabályokat fekteti le.</w:t>
      </w:r>
    </w:p>
    <w:p w14:paraId="177BB4C3" w14:textId="6CA5DB0E" w:rsidR="00CD3974" w:rsidRPr="006868C4" w:rsidRDefault="00FA6E00" w:rsidP="00BA618E">
      <w:pPr>
        <w:spacing w:before="120" w:after="480" w:line="276" w:lineRule="auto"/>
        <w:ind w:right="-1" w:firstLine="0"/>
        <w:rPr>
          <w:rFonts w:ascii="Times New Roman" w:hAnsi="Times New Roman"/>
          <w:sz w:val="24"/>
          <w:szCs w:val="24"/>
        </w:rPr>
      </w:pPr>
      <w:r w:rsidRPr="006868C4">
        <w:rPr>
          <w:rFonts w:ascii="Times New Roman" w:hAnsi="Times New Roman"/>
          <w:sz w:val="24"/>
          <w:szCs w:val="24"/>
        </w:rPr>
        <w:lastRenderedPageBreak/>
        <w:t xml:space="preserve">30. </w:t>
      </w:r>
      <w:r w:rsidR="007F08FE" w:rsidRPr="006868C4">
        <w:rPr>
          <w:rFonts w:ascii="Times New Roman" w:hAnsi="Times New Roman"/>
          <w:sz w:val="24"/>
          <w:szCs w:val="24"/>
        </w:rPr>
        <w:t>Az 5. Szakaszban található a 17 J</w:t>
      </w:r>
      <w:r w:rsidR="00DC3F26">
        <w:rPr>
          <w:rFonts w:ascii="Times New Roman" w:hAnsi="Times New Roman"/>
          <w:sz w:val="24"/>
          <w:szCs w:val="24"/>
        </w:rPr>
        <w:t>.</w:t>
      </w:r>
      <w:r w:rsidR="007F08FE" w:rsidRPr="006868C4">
        <w:rPr>
          <w:rFonts w:ascii="Times New Roman" w:hAnsi="Times New Roman"/>
          <w:sz w:val="24"/>
          <w:szCs w:val="24"/>
        </w:rPr>
        <w:t xml:space="preserve"> Cikk a</w:t>
      </w:r>
      <w:r w:rsidR="00D12EDB" w:rsidRPr="006868C4">
        <w:rPr>
          <w:rFonts w:ascii="Times New Roman" w:hAnsi="Times New Roman"/>
          <w:sz w:val="24"/>
          <w:szCs w:val="24"/>
        </w:rPr>
        <w:t>z állami</w:t>
      </w:r>
      <w:r w:rsidR="007F08FE" w:rsidRPr="006868C4">
        <w:rPr>
          <w:rFonts w:ascii="Times New Roman" w:hAnsi="Times New Roman"/>
          <w:sz w:val="24"/>
          <w:szCs w:val="24"/>
        </w:rPr>
        <w:t xml:space="preserve"> bíróság által elrendelt ideiglenes intézkedésekről, mely szerint „a bíróság a választottbírósági eljárásokkal összefüggésben is a rendes bírósági eljárásokra irányadó jogkörrel rendelkezik az ideiglenes intézkedés elrendelésére vonatkozóan, függetlenül attól, hogy a választottbíráskodás helye ezen Államban van-e.” E cikk 2006. évben került </w:t>
      </w:r>
      <w:r w:rsidR="0037081A" w:rsidRPr="006868C4">
        <w:rPr>
          <w:rFonts w:ascii="Times New Roman" w:hAnsi="Times New Roman"/>
          <w:sz w:val="24"/>
          <w:szCs w:val="24"/>
        </w:rPr>
        <w:t>beépítésre</w:t>
      </w:r>
      <w:r w:rsidR="007F08FE" w:rsidRPr="006868C4">
        <w:rPr>
          <w:rFonts w:ascii="Times New Roman" w:hAnsi="Times New Roman"/>
          <w:sz w:val="24"/>
          <w:szCs w:val="24"/>
        </w:rPr>
        <w:t>,</w:t>
      </w:r>
      <w:r w:rsidR="0037081A" w:rsidRPr="006868C4">
        <w:rPr>
          <w:rFonts w:ascii="Times New Roman" w:hAnsi="Times New Roman"/>
          <w:sz w:val="24"/>
          <w:szCs w:val="24"/>
        </w:rPr>
        <w:t xml:space="preserve"> abból a célból,</w:t>
      </w:r>
      <w:r w:rsidR="007F08FE" w:rsidRPr="006868C4">
        <w:rPr>
          <w:rFonts w:ascii="Times New Roman" w:hAnsi="Times New Roman"/>
          <w:sz w:val="24"/>
          <w:szCs w:val="24"/>
        </w:rPr>
        <w:t xml:space="preserve"> hogy kétség kívül kifejezésre juttassa, hogy a választottbírósági megállapodás léte nem sérti a hatáskörrel rendelkező bíróság ideiglenes intézkedés elrendelésére irányuló jogkörét, és hogy az ilyen választottbírósági megállapodásban részes fél szabadon terjeszthet elő a</w:t>
      </w:r>
      <w:r w:rsidR="00254F67" w:rsidRPr="006868C4">
        <w:rPr>
          <w:rFonts w:ascii="Times New Roman" w:hAnsi="Times New Roman"/>
          <w:sz w:val="24"/>
          <w:szCs w:val="24"/>
        </w:rPr>
        <w:t>z állami</w:t>
      </w:r>
      <w:r w:rsidR="007F08FE" w:rsidRPr="006868C4">
        <w:rPr>
          <w:rFonts w:ascii="Times New Roman" w:hAnsi="Times New Roman"/>
          <w:sz w:val="24"/>
          <w:szCs w:val="24"/>
        </w:rPr>
        <w:t xml:space="preserve"> bíróságnál ideiglenes intézkedés iránti kérelmet.</w:t>
      </w:r>
    </w:p>
    <w:p w14:paraId="7A641499" w14:textId="346B0758" w:rsidR="00C103CC" w:rsidRPr="00BA618E" w:rsidRDefault="00C103CC" w:rsidP="00195634">
      <w:pPr>
        <w:pStyle w:val="Cmsor6"/>
      </w:pPr>
      <w:bookmarkStart w:id="133" w:name="_Toc50553275"/>
      <w:r w:rsidRPr="00BA618E">
        <w:t>5. A választottbírósági eljárás lefolytatása</w:t>
      </w:r>
      <w:bookmarkEnd w:id="133"/>
    </w:p>
    <w:p w14:paraId="2313C102" w14:textId="31D19662" w:rsidR="00C103CC" w:rsidRPr="006868C4" w:rsidRDefault="00C103CC"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31. Az V. Fejezet biztosítja a jogi kereteket a választottbírósági eljárás méltányos és hatékony lefolytatására. A 18. Cikk, mely az eljárási igazságosság alapvető követelményeit fekteti le, valamint a 19. Cikk, mely az eljárási szabályok meghatározására vonatkozó jogokról és jogkörökről rendelkezik</w:t>
      </w:r>
      <w:r w:rsidR="00DC3F26">
        <w:rPr>
          <w:rFonts w:ascii="Times New Roman" w:hAnsi="Times New Roman"/>
          <w:sz w:val="24"/>
          <w:szCs w:val="24"/>
        </w:rPr>
        <w:t>,</w:t>
      </w:r>
      <w:r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Pr="006868C4">
        <w:rPr>
          <w:rFonts w:ascii="Times New Roman" w:hAnsi="Times New Roman"/>
          <w:sz w:val="24"/>
          <w:szCs w:val="24"/>
        </w:rPr>
        <w:t xml:space="preserve"> központi elveit fejezik ki.</w:t>
      </w:r>
    </w:p>
    <w:p w14:paraId="00031512" w14:textId="510B7F0F" w:rsidR="00C103CC" w:rsidRPr="006868C4" w:rsidRDefault="00962BFB"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(a) A fél alapvető eljárási jogai</w:t>
      </w:r>
    </w:p>
    <w:p w14:paraId="4D7D0CC0" w14:textId="1595F9DE" w:rsidR="00AA3417" w:rsidRPr="006868C4" w:rsidRDefault="00962BFB"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32. A 18. Cikk azon elveket testesíti meg, mely alapján a feleket egyenlő bánásmódban kell részesíteni, és részükre teljes lehetősége kell biztosítani, hogy ügyüket előterjeszthessék.</w:t>
      </w:r>
      <w:r w:rsidR="00BF6DB8" w:rsidRPr="006868C4">
        <w:rPr>
          <w:rFonts w:ascii="Times New Roman" w:hAnsi="Times New Roman"/>
          <w:sz w:val="24"/>
          <w:szCs w:val="24"/>
        </w:rPr>
        <w:t xml:space="preserve"> Ezen elvek számos rendelkezésen tetten érhetők. Így például </w:t>
      </w:r>
      <w:r w:rsidR="00AA3417" w:rsidRPr="006868C4">
        <w:rPr>
          <w:rFonts w:ascii="Times New Roman" w:hAnsi="Times New Roman"/>
          <w:sz w:val="24"/>
          <w:szCs w:val="24"/>
        </w:rPr>
        <w:t>a 24. Cikk (1) bekezdése szerint</w:t>
      </w:r>
      <w:r w:rsidR="006575B0" w:rsidRPr="006868C4">
        <w:rPr>
          <w:rFonts w:ascii="Times New Roman" w:hAnsi="Times New Roman"/>
          <w:sz w:val="24"/>
          <w:szCs w:val="24"/>
        </w:rPr>
        <w:t>,</w:t>
      </w:r>
      <w:r w:rsidR="00AA3417" w:rsidRPr="006868C4">
        <w:rPr>
          <w:rFonts w:ascii="Times New Roman" w:hAnsi="Times New Roman"/>
          <w:sz w:val="24"/>
          <w:szCs w:val="24"/>
        </w:rPr>
        <w:t xml:space="preserve"> amennyiben a felek nem állapodtak meg abban, hogy nem kell tárgyalást tartani bizonyítékok bemutatása, vagy az érvek szóbeli előadása céljából, a választottbírói tanácsnak az eljárás megfelelő szakaszában tárgyalást kell tartania, amennyiben a fél azt kéri. Megjegyzést érdemel, hogy a 24. Cikk (1) bekezdése csak a fél szóbeli tárgyalásra vonatkozó általános jogosultságával foglalkozik, (mint a dokumentum alapú eljárás alternatívájával), de nem terjed ki a tárgyalás egyéb eljárási vonatkozásaira, mint például a tárgyalás hosszúsága, ideje vagy időzítése.</w:t>
      </w:r>
    </w:p>
    <w:p w14:paraId="61E31504" w14:textId="65F023E7" w:rsidR="00AA3417" w:rsidRPr="006868C4" w:rsidRDefault="00AA3417" w:rsidP="00EC55D4">
      <w:pPr>
        <w:spacing w:before="120" w:line="276" w:lineRule="auto"/>
        <w:ind w:right="-1" w:firstLine="0"/>
        <w:rPr>
          <w:rFonts w:ascii="Times New Roman" w:hAnsi="Times New Roman"/>
          <w:sz w:val="24"/>
          <w:szCs w:val="24"/>
        </w:rPr>
      </w:pPr>
      <w:r w:rsidRPr="006868C4">
        <w:rPr>
          <w:rFonts w:ascii="Times New Roman" w:hAnsi="Times New Roman"/>
          <w:sz w:val="24"/>
          <w:szCs w:val="24"/>
        </w:rPr>
        <w:t>33. A fenti elvek egy másik példája a választottbírói tanács által kirendelt szakértői bizonyítás. A 26. Cikk (2) bekezdése kötelezi a szakértőt, hogy írásbeli, vagy szóbeli szakvéleményének előterjesztését követően részt vegyen a tárgyaláson, ahol a felek kérdéseket intézhetnek hozzá, vagy a felek szakértő tanúkat is hívhatnak, hogy</w:t>
      </w:r>
      <w:r w:rsidR="006575B0" w:rsidRPr="006868C4">
        <w:rPr>
          <w:rFonts w:ascii="Times New Roman" w:hAnsi="Times New Roman"/>
          <w:sz w:val="24"/>
          <w:szCs w:val="24"/>
        </w:rPr>
        <w:t xml:space="preserve"> ezen utóbbi személyek</w:t>
      </w:r>
      <w:r w:rsidRPr="006868C4">
        <w:rPr>
          <w:rFonts w:ascii="Times New Roman" w:hAnsi="Times New Roman"/>
          <w:sz w:val="24"/>
          <w:szCs w:val="24"/>
        </w:rPr>
        <w:t xml:space="preserve"> a vitás kérdésekben nyilatkozzanak</w:t>
      </w:r>
      <w:r w:rsidR="0069683C" w:rsidRPr="006868C4">
        <w:rPr>
          <w:rFonts w:ascii="Times New Roman" w:hAnsi="Times New Roman"/>
          <w:sz w:val="24"/>
          <w:szCs w:val="24"/>
        </w:rPr>
        <w:t xml:space="preserve">, amennyiben ilyen tárgyalást a felek indítványoznak, vagy a választottbírói tanács szerint szükséges. </w:t>
      </w:r>
      <w:r w:rsidR="006575B0" w:rsidRPr="006868C4">
        <w:rPr>
          <w:rFonts w:ascii="Times New Roman" w:hAnsi="Times New Roman"/>
          <w:sz w:val="24"/>
          <w:szCs w:val="24"/>
        </w:rPr>
        <w:t>A</w:t>
      </w:r>
      <w:r w:rsidR="0069683C" w:rsidRPr="006868C4">
        <w:rPr>
          <w:rFonts w:ascii="Times New Roman" w:hAnsi="Times New Roman"/>
          <w:sz w:val="24"/>
          <w:szCs w:val="24"/>
        </w:rPr>
        <w:t xml:space="preserve"> méltányosság, </w:t>
      </w:r>
      <w:r w:rsidR="006575B0" w:rsidRPr="006868C4">
        <w:rPr>
          <w:rFonts w:ascii="Times New Roman" w:hAnsi="Times New Roman"/>
          <w:sz w:val="24"/>
          <w:szCs w:val="24"/>
        </w:rPr>
        <w:t xml:space="preserve">az </w:t>
      </w:r>
      <w:r w:rsidR="0069683C" w:rsidRPr="006868C4">
        <w:rPr>
          <w:rFonts w:ascii="Times New Roman" w:hAnsi="Times New Roman"/>
          <w:sz w:val="24"/>
          <w:szCs w:val="24"/>
        </w:rPr>
        <w:t>objektivitás és</w:t>
      </w:r>
      <w:r w:rsidR="006575B0" w:rsidRPr="006868C4">
        <w:rPr>
          <w:rFonts w:ascii="Times New Roman" w:hAnsi="Times New Roman"/>
          <w:sz w:val="24"/>
          <w:szCs w:val="24"/>
        </w:rPr>
        <w:t xml:space="preserve"> a</w:t>
      </w:r>
      <w:r w:rsidR="0069683C" w:rsidRPr="006868C4">
        <w:rPr>
          <w:rFonts w:ascii="Times New Roman" w:hAnsi="Times New Roman"/>
          <w:sz w:val="24"/>
          <w:szCs w:val="24"/>
        </w:rPr>
        <w:t xml:space="preserve"> pártatlanság biztosítását célzó </w:t>
      </w:r>
      <w:r w:rsidR="006575B0" w:rsidRPr="006868C4">
        <w:rPr>
          <w:rFonts w:ascii="Times New Roman" w:hAnsi="Times New Roman"/>
          <w:sz w:val="24"/>
          <w:szCs w:val="24"/>
        </w:rPr>
        <w:t xml:space="preserve">további </w:t>
      </w:r>
      <w:r w:rsidR="0069683C" w:rsidRPr="006868C4">
        <w:rPr>
          <w:rFonts w:ascii="Times New Roman" w:hAnsi="Times New Roman"/>
          <w:sz w:val="24"/>
          <w:szCs w:val="24"/>
        </w:rPr>
        <w:t>rendelkezés</w:t>
      </w:r>
      <w:r w:rsidR="006575B0" w:rsidRPr="006868C4">
        <w:rPr>
          <w:rFonts w:ascii="Times New Roman" w:hAnsi="Times New Roman"/>
          <w:sz w:val="24"/>
          <w:szCs w:val="24"/>
        </w:rPr>
        <w:t xml:space="preserve"> a</w:t>
      </w:r>
      <w:r w:rsidR="0069683C" w:rsidRPr="006868C4">
        <w:rPr>
          <w:rFonts w:ascii="Times New Roman" w:hAnsi="Times New Roman"/>
          <w:sz w:val="24"/>
          <w:szCs w:val="24"/>
        </w:rPr>
        <w:t xml:space="preserve"> 24. Cikk (3) bekezdése, mely alapján a</w:t>
      </w:r>
      <w:r w:rsidR="0016428F" w:rsidRPr="006868C4">
        <w:rPr>
          <w:rFonts w:ascii="Times New Roman" w:hAnsi="Times New Roman"/>
          <w:sz w:val="24"/>
          <w:szCs w:val="24"/>
        </w:rPr>
        <w:t>z</w:t>
      </w:r>
      <w:r w:rsidR="0069683C" w:rsidRPr="006868C4">
        <w:rPr>
          <w:rFonts w:ascii="Times New Roman" w:hAnsi="Times New Roman"/>
          <w:sz w:val="24"/>
          <w:szCs w:val="24"/>
        </w:rPr>
        <w:t xml:space="preserve"> </w:t>
      </w:r>
      <w:r w:rsidR="008D1106" w:rsidRPr="006868C4">
        <w:rPr>
          <w:rFonts w:ascii="Times New Roman" w:hAnsi="Times New Roman"/>
          <w:sz w:val="24"/>
          <w:szCs w:val="24"/>
        </w:rPr>
        <w:t>egyik fél által a választottbírói tanácshoz beterjesztett beadványt, iratot vagy más információt közölni kell a másik féllel, továbbá közölni kell a felekkel minden olyan szakvéleményt és egyéb bizonyítékot, amelyet a választottbírói tanács döntése meghozatalánál figyelembe vehet. Annak érdekében, hogy a feleknek lehetőségük legyen a tárgyaláson, illetve a választottbírói tanács által vizsgálat céljából szervezett bármely eljárási cselekményen részt venni, ezekről a feleket előzetesen, kellő időben értesíteni kell.</w:t>
      </w:r>
    </w:p>
    <w:p w14:paraId="1BC50851" w14:textId="1241A053" w:rsidR="00AA3417" w:rsidRPr="006868C4" w:rsidRDefault="008D1106" w:rsidP="00BA618E">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lastRenderedPageBreak/>
        <w:t>(b) Az eljárási szabályok meghatározása</w:t>
      </w:r>
    </w:p>
    <w:p w14:paraId="142DFF4D" w14:textId="36DA457F" w:rsidR="003D290E" w:rsidRPr="006868C4" w:rsidRDefault="008D1106"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34. A 19. Cikk </w:t>
      </w:r>
      <w:r w:rsidR="006575B0" w:rsidRPr="006868C4">
        <w:rPr>
          <w:rFonts w:ascii="Times New Roman" w:hAnsi="Times New Roman"/>
          <w:sz w:val="24"/>
          <w:szCs w:val="24"/>
        </w:rPr>
        <w:t xml:space="preserve">– </w:t>
      </w:r>
      <w:r w:rsidRPr="006868C4">
        <w:rPr>
          <w:rFonts w:ascii="Times New Roman" w:hAnsi="Times New Roman"/>
          <w:sz w:val="24"/>
          <w:szCs w:val="24"/>
        </w:rPr>
        <w:t>kevés</w:t>
      </w:r>
      <w:r w:rsidR="006575B0" w:rsidRPr="006868C4">
        <w:rPr>
          <w:rFonts w:ascii="Times New Roman" w:hAnsi="Times New Roman"/>
          <w:sz w:val="24"/>
          <w:szCs w:val="24"/>
        </w:rPr>
        <w:t xml:space="preserve"> </w:t>
      </w:r>
      <w:r w:rsidRPr="006868C4">
        <w:rPr>
          <w:rFonts w:ascii="Times New Roman" w:hAnsi="Times New Roman"/>
          <w:sz w:val="24"/>
          <w:szCs w:val="24"/>
        </w:rPr>
        <w:t>eltérést nem engedő eljárási rendelkezés</w:t>
      </w:r>
      <w:r w:rsidR="003444DC" w:rsidRPr="006868C4">
        <w:rPr>
          <w:rFonts w:ascii="Times New Roman" w:hAnsi="Times New Roman"/>
          <w:sz w:val="24"/>
          <w:szCs w:val="24"/>
        </w:rPr>
        <w:t xml:space="preserve"> kivételével</w:t>
      </w:r>
      <w:r w:rsidR="006575B0" w:rsidRPr="006868C4">
        <w:rPr>
          <w:rFonts w:ascii="Times New Roman" w:hAnsi="Times New Roman"/>
          <w:sz w:val="24"/>
          <w:szCs w:val="24"/>
        </w:rPr>
        <w:t xml:space="preserve"> –</w:t>
      </w:r>
      <w:r w:rsidR="003444DC" w:rsidRPr="006868C4">
        <w:rPr>
          <w:rFonts w:ascii="Times New Roman" w:hAnsi="Times New Roman"/>
          <w:sz w:val="24"/>
          <w:szCs w:val="24"/>
        </w:rPr>
        <w:t xml:space="preserve"> a felek</w:t>
      </w:r>
      <w:r w:rsidR="00324FDA" w:rsidRPr="006868C4">
        <w:rPr>
          <w:rFonts w:ascii="Times New Roman" w:hAnsi="Times New Roman"/>
          <w:sz w:val="24"/>
          <w:szCs w:val="24"/>
        </w:rPr>
        <w:t>nek</w:t>
      </w:r>
      <w:r w:rsidR="003444DC" w:rsidRPr="006868C4">
        <w:rPr>
          <w:rFonts w:ascii="Times New Roman" w:hAnsi="Times New Roman"/>
          <w:sz w:val="24"/>
          <w:szCs w:val="24"/>
        </w:rPr>
        <w:t xml:space="preserve"> szabadság</w:t>
      </w:r>
      <w:r w:rsidR="00324FDA" w:rsidRPr="006868C4">
        <w:rPr>
          <w:rFonts w:ascii="Times New Roman" w:hAnsi="Times New Roman"/>
          <w:sz w:val="24"/>
          <w:szCs w:val="24"/>
        </w:rPr>
        <w:t>o</w:t>
      </w:r>
      <w:r w:rsidR="003444DC" w:rsidRPr="006868C4">
        <w:rPr>
          <w:rFonts w:ascii="Times New Roman" w:hAnsi="Times New Roman"/>
          <w:sz w:val="24"/>
          <w:szCs w:val="24"/>
        </w:rPr>
        <w:t>t</w:t>
      </w:r>
      <w:r w:rsidR="00324FDA" w:rsidRPr="006868C4">
        <w:rPr>
          <w:rFonts w:ascii="Times New Roman" w:hAnsi="Times New Roman"/>
          <w:sz w:val="24"/>
          <w:szCs w:val="24"/>
        </w:rPr>
        <w:t xml:space="preserve"> biztosít</w:t>
      </w:r>
      <w:r w:rsidR="003444DC" w:rsidRPr="006868C4">
        <w:rPr>
          <w:rFonts w:ascii="Times New Roman" w:hAnsi="Times New Roman"/>
          <w:sz w:val="24"/>
          <w:szCs w:val="24"/>
        </w:rPr>
        <w:t>, hogy megegyezzenek a választottbírói tanács által követendő eljárásban a választottbírósági eljárás lefolytatásával kapcsolatban, és a felek megegyezése hiányában a választottbírói tanácsot jogosítja fel, hogy a választottbírósági eljárást oly módon folytassa le, melyet megfelelőnek ítél. A választottbírói tanácsot megillető jogkör magában foglalja a bizonyítékok megengedhetőségének, fontosságának, érdemi voltának és súlyának meghatározását.</w:t>
      </w:r>
    </w:p>
    <w:p w14:paraId="41164967" w14:textId="2F239B9F" w:rsidR="00962BFB" w:rsidRPr="006868C4" w:rsidRDefault="0087682F"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35. A felek </w:t>
      </w:r>
      <w:r w:rsidR="00360343" w:rsidRPr="006868C4">
        <w:rPr>
          <w:rFonts w:ascii="Times New Roman" w:hAnsi="Times New Roman"/>
          <w:sz w:val="24"/>
          <w:szCs w:val="24"/>
        </w:rPr>
        <w:t xml:space="preserve">akarati </w:t>
      </w:r>
      <w:r w:rsidRPr="006868C4">
        <w:rPr>
          <w:rFonts w:ascii="Times New Roman" w:hAnsi="Times New Roman"/>
          <w:sz w:val="24"/>
          <w:szCs w:val="24"/>
        </w:rPr>
        <w:t>autonómiája az eljárási szabályok meghatározása terén különösen fontos nemzetközi ügyekben, mivel lehetővé teszi a felek számára, hogy saját szükségleteikre szabják a szabályokat</w:t>
      </w:r>
      <w:r w:rsidR="003D6DFE" w:rsidRPr="006868C4">
        <w:rPr>
          <w:rFonts w:ascii="Times New Roman" w:hAnsi="Times New Roman"/>
          <w:sz w:val="24"/>
          <w:szCs w:val="24"/>
        </w:rPr>
        <w:t xml:space="preserve"> – mentesen </w:t>
      </w:r>
      <w:r w:rsidRPr="006868C4">
        <w:rPr>
          <w:rFonts w:ascii="Times New Roman" w:hAnsi="Times New Roman"/>
          <w:sz w:val="24"/>
          <w:szCs w:val="24"/>
        </w:rPr>
        <w:t>az esetleges</w:t>
      </w:r>
      <w:r w:rsidR="00FF4545" w:rsidRPr="006868C4">
        <w:rPr>
          <w:rFonts w:ascii="Times New Roman" w:hAnsi="Times New Roman"/>
          <w:sz w:val="24"/>
          <w:szCs w:val="24"/>
        </w:rPr>
        <w:t>en</w:t>
      </w:r>
      <w:r w:rsidRPr="006868C4">
        <w:rPr>
          <w:rFonts w:ascii="Times New Roman" w:hAnsi="Times New Roman"/>
          <w:sz w:val="24"/>
          <w:szCs w:val="24"/>
        </w:rPr>
        <w:t xml:space="preserve"> </w:t>
      </w:r>
      <w:r w:rsidR="00FF4545" w:rsidRPr="006868C4">
        <w:rPr>
          <w:rFonts w:ascii="Times New Roman" w:hAnsi="Times New Roman"/>
          <w:sz w:val="24"/>
          <w:szCs w:val="24"/>
        </w:rPr>
        <w:t>ütköző nemzeti felfogásoktól</w:t>
      </w:r>
      <w:r w:rsidR="003D6DFE" w:rsidRPr="006868C4">
        <w:rPr>
          <w:rFonts w:ascii="Times New Roman" w:hAnsi="Times New Roman"/>
          <w:sz w:val="24"/>
          <w:szCs w:val="24"/>
        </w:rPr>
        <w:t xml:space="preserve"> –,</w:t>
      </w:r>
      <w:r w:rsidR="00FF4545" w:rsidRPr="006868C4">
        <w:rPr>
          <w:rFonts w:ascii="Times New Roman" w:hAnsi="Times New Roman"/>
          <w:sz w:val="24"/>
          <w:szCs w:val="24"/>
        </w:rPr>
        <w:t xml:space="preserve"> ezáltal</w:t>
      </w:r>
      <w:r w:rsidR="003D6DFE" w:rsidRPr="006868C4">
        <w:rPr>
          <w:rFonts w:ascii="Times New Roman" w:hAnsi="Times New Roman"/>
          <w:sz w:val="24"/>
          <w:szCs w:val="24"/>
        </w:rPr>
        <w:t xml:space="preserve"> </w:t>
      </w:r>
      <w:r w:rsidR="00FF4545" w:rsidRPr="006868C4">
        <w:rPr>
          <w:rFonts w:ascii="Times New Roman" w:hAnsi="Times New Roman"/>
          <w:sz w:val="24"/>
          <w:szCs w:val="24"/>
        </w:rPr>
        <w:t>elkerülve a korábban említett meglepetés, vagy ellehetetlenülés kockázatát (lásd feljebb a 7. és 9. pontokat).</w:t>
      </w:r>
      <w:r w:rsidR="0016428F" w:rsidRPr="006868C4">
        <w:rPr>
          <w:rFonts w:ascii="Times New Roman" w:hAnsi="Times New Roman"/>
          <w:sz w:val="24"/>
          <w:szCs w:val="24"/>
        </w:rPr>
        <w:t xml:space="preserve"> A választottbírói tanácsot megillető</w:t>
      </w:r>
      <w:r w:rsidR="003B1403" w:rsidRPr="006868C4">
        <w:rPr>
          <w:rFonts w:ascii="Times New Roman" w:hAnsi="Times New Roman"/>
          <w:sz w:val="24"/>
          <w:szCs w:val="24"/>
        </w:rPr>
        <w:t>,</w:t>
      </w:r>
      <w:r w:rsidR="0016428F" w:rsidRPr="006868C4">
        <w:rPr>
          <w:rFonts w:ascii="Times New Roman" w:hAnsi="Times New Roman"/>
          <w:sz w:val="24"/>
          <w:szCs w:val="24"/>
        </w:rPr>
        <w:t xml:space="preserve"> </w:t>
      </w:r>
      <w:r w:rsidR="003B1403" w:rsidRPr="006868C4">
        <w:rPr>
          <w:rFonts w:ascii="Times New Roman" w:hAnsi="Times New Roman"/>
          <w:sz w:val="24"/>
          <w:szCs w:val="24"/>
        </w:rPr>
        <w:t>hézagpótló jellegű</w:t>
      </w:r>
      <w:r w:rsidR="0016428F" w:rsidRPr="006868C4">
        <w:rPr>
          <w:rFonts w:ascii="Times New Roman" w:hAnsi="Times New Roman"/>
          <w:sz w:val="24"/>
          <w:szCs w:val="24"/>
        </w:rPr>
        <w:t xml:space="preserve"> diszkrecionális jogkör ugyanilyen fontos</w:t>
      </w:r>
      <w:r w:rsidR="003B1403" w:rsidRPr="006868C4">
        <w:rPr>
          <w:rFonts w:ascii="Times New Roman" w:hAnsi="Times New Roman"/>
          <w:sz w:val="24"/>
          <w:szCs w:val="24"/>
        </w:rPr>
        <w:t>, mivel lehetővé teszi, hogy a tanács az eljárás lefolytatását az eset egyedi körülményeire szabja, anélkül</w:t>
      </w:r>
      <w:r w:rsidR="00A61AA1" w:rsidRPr="006868C4">
        <w:rPr>
          <w:rFonts w:ascii="Times New Roman" w:hAnsi="Times New Roman"/>
          <w:sz w:val="24"/>
          <w:szCs w:val="24"/>
        </w:rPr>
        <w:t>,</w:t>
      </w:r>
      <w:r w:rsidR="003B1403" w:rsidRPr="006868C4">
        <w:rPr>
          <w:rFonts w:ascii="Times New Roman" w:hAnsi="Times New Roman"/>
          <w:sz w:val="24"/>
          <w:szCs w:val="24"/>
        </w:rPr>
        <w:t xml:space="preserve"> hogy bármely</w:t>
      </w:r>
      <w:r w:rsidR="00C06BB9" w:rsidRPr="006868C4">
        <w:rPr>
          <w:rFonts w:ascii="Times New Roman" w:hAnsi="Times New Roman"/>
          <w:sz w:val="24"/>
          <w:szCs w:val="24"/>
        </w:rPr>
        <w:t xml:space="preserve"> hagyományos</w:t>
      </w:r>
      <w:r w:rsidR="003B1403" w:rsidRPr="006868C4">
        <w:rPr>
          <w:rFonts w:ascii="Times New Roman" w:hAnsi="Times New Roman"/>
          <w:sz w:val="24"/>
          <w:szCs w:val="24"/>
        </w:rPr>
        <w:t xml:space="preserve"> helyi jogból fakadó korlátozás – </w:t>
      </w:r>
      <w:r w:rsidR="00C06BB9" w:rsidRPr="006868C4">
        <w:rPr>
          <w:rFonts w:ascii="Times New Roman" w:hAnsi="Times New Roman"/>
          <w:sz w:val="24"/>
          <w:szCs w:val="24"/>
        </w:rPr>
        <w:t>beleértve</w:t>
      </w:r>
      <w:r w:rsidR="003B1403" w:rsidRPr="006868C4">
        <w:rPr>
          <w:rFonts w:ascii="Times New Roman" w:hAnsi="Times New Roman"/>
          <w:sz w:val="24"/>
          <w:szCs w:val="24"/>
        </w:rPr>
        <w:t xml:space="preserve"> a nemzeti bizonyítási szabályokat – </w:t>
      </w:r>
      <w:r w:rsidR="00C06BB9" w:rsidRPr="006868C4">
        <w:rPr>
          <w:rFonts w:ascii="Times New Roman" w:hAnsi="Times New Roman"/>
          <w:sz w:val="24"/>
          <w:szCs w:val="24"/>
        </w:rPr>
        <w:t>ebben</w:t>
      </w:r>
      <w:r w:rsidR="003B1403" w:rsidRPr="006868C4">
        <w:rPr>
          <w:rFonts w:ascii="Times New Roman" w:hAnsi="Times New Roman"/>
          <w:sz w:val="24"/>
          <w:szCs w:val="24"/>
        </w:rPr>
        <w:t xml:space="preserve"> akadályozná.</w:t>
      </w:r>
      <w:r w:rsidR="00C06BB9" w:rsidRPr="006868C4">
        <w:rPr>
          <w:rFonts w:ascii="Times New Roman" w:hAnsi="Times New Roman"/>
          <w:sz w:val="24"/>
          <w:szCs w:val="24"/>
        </w:rPr>
        <w:t xml:space="preserve"> Továbbá mindez alapot szolgáltat arra, hogy a tanács bármely olyan eljárási kérdés megoldását kezdeményezze, mely nem került szabályozásra a választottbírósági megállapodásban, vagy a </w:t>
      </w:r>
      <w:r w:rsidR="00DA1EBD" w:rsidRPr="006868C4">
        <w:rPr>
          <w:rFonts w:ascii="Times New Roman" w:hAnsi="Times New Roman"/>
          <w:sz w:val="24"/>
          <w:szCs w:val="24"/>
        </w:rPr>
        <w:t>Modelltörvény</w:t>
      </w:r>
      <w:r w:rsidR="00C06BB9" w:rsidRPr="006868C4">
        <w:rPr>
          <w:rFonts w:ascii="Times New Roman" w:hAnsi="Times New Roman"/>
          <w:sz w:val="24"/>
          <w:szCs w:val="24"/>
        </w:rPr>
        <w:t>ben.</w:t>
      </w:r>
    </w:p>
    <w:p w14:paraId="7BDE7FDD" w14:textId="1E9323AC" w:rsidR="00A61AA1" w:rsidRPr="006868C4" w:rsidRDefault="00A61AA1"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36. A 19. Cikk általános rendelkezésein felül a </w:t>
      </w:r>
      <w:r w:rsidR="00DA1EBD" w:rsidRPr="006868C4">
        <w:rPr>
          <w:rFonts w:ascii="Times New Roman" w:hAnsi="Times New Roman"/>
          <w:sz w:val="24"/>
          <w:szCs w:val="24"/>
        </w:rPr>
        <w:t>Modelltörvény</w:t>
      </w:r>
      <w:r w:rsidRPr="006868C4">
        <w:rPr>
          <w:rFonts w:ascii="Times New Roman" w:hAnsi="Times New Roman"/>
          <w:sz w:val="24"/>
          <w:szCs w:val="24"/>
        </w:rPr>
        <w:t xml:space="preserve"> egyéb rendelkezései is elismerik a felek </w:t>
      </w:r>
      <w:r w:rsidR="003D6DFE" w:rsidRPr="006868C4">
        <w:rPr>
          <w:rFonts w:ascii="Times New Roman" w:hAnsi="Times New Roman"/>
          <w:sz w:val="24"/>
          <w:szCs w:val="24"/>
        </w:rPr>
        <w:t xml:space="preserve">akarati </w:t>
      </w:r>
      <w:r w:rsidRPr="006868C4">
        <w:rPr>
          <w:rFonts w:ascii="Times New Roman" w:hAnsi="Times New Roman"/>
          <w:sz w:val="24"/>
          <w:szCs w:val="24"/>
        </w:rPr>
        <w:t xml:space="preserve">autonómiáját </w:t>
      </w:r>
      <w:r w:rsidR="00FB2A51" w:rsidRPr="006868C4">
        <w:rPr>
          <w:rFonts w:ascii="Times New Roman" w:hAnsi="Times New Roman"/>
          <w:sz w:val="24"/>
          <w:szCs w:val="24"/>
        </w:rPr>
        <w:t>és a felek megállapodása hiányában a választottbírói tanácsot jogosítják f</w:t>
      </w:r>
      <w:r w:rsidR="00280AA7">
        <w:rPr>
          <w:rFonts w:ascii="Times New Roman" w:hAnsi="Times New Roman"/>
          <w:sz w:val="24"/>
          <w:szCs w:val="24"/>
        </w:rPr>
        <w:t>e</w:t>
      </w:r>
      <w:r w:rsidR="00FB2A51" w:rsidRPr="006868C4">
        <w:rPr>
          <w:rFonts w:ascii="Times New Roman" w:hAnsi="Times New Roman"/>
          <w:sz w:val="24"/>
          <w:szCs w:val="24"/>
        </w:rPr>
        <w:t>l bizonyos ügyekben való döntésre.</w:t>
      </w:r>
      <w:r w:rsidR="00D84958" w:rsidRPr="006868C4">
        <w:rPr>
          <w:rFonts w:ascii="Times New Roman" w:hAnsi="Times New Roman"/>
          <w:sz w:val="24"/>
          <w:szCs w:val="24"/>
        </w:rPr>
        <w:t xml:space="preserve"> </w:t>
      </w:r>
      <w:r w:rsidR="00460A2A" w:rsidRPr="006868C4">
        <w:rPr>
          <w:rFonts w:ascii="Times New Roman" w:hAnsi="Times New Roman"/>
          <w:sz w:val="24"/>
          <w:szCs w:val="24"/>
        </w:rPr>
        <w:t>Így n</w:t>
      </w:r>
      <w:r w:rsidR="00D84958" w:rsidRPr="006868C4">
        <w:rPr>
          <w:rFonts w:ascii="Times New Roman" w:hAnsi="Times New Roman"/>
          <w:sz w:val="24"/>
          <w:szCs w:val="24"/>
        </w:rPr>
        <w:t>emzetközi ügyekben gyakorlati szempontól különösen jelentős a 20. Cikk a választottbíráskodás helye, valamint a 22. Cikk a választottbírósági eljárás nyelve vonatkozásában.</w:t>
      </w:r>
    </w:p>
    <w:p w14:paraId="19E8C8D0" w14:textId="4FF17B57" w:rsidR="00A61AA1" w:rsidRPr="006868C4" w:rsidRDefault="00460A2A" w:rsidP="00BA618E">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(c) A fél mulasztása</w:t>
      </w:r>
    </w:p>
    <w:p w14:paraId="4CB343B4" w14:textId="0F17182E" w:rsidR="00460A2A" w:rsidRPr="006868C4" w:rsidRDefault="00460A2A"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37. A választottbírósági eljárás a fél részvétele nélkül is folytható, feltéve, hogy a felet erről megfelelően tájékoztatták. Ez irányadó különösen a védekezés előterjesztését elmulasztó alperesre (25. Cikk (b) pont). A Választottbírói tanács akkor is folytathatja az eljárást, amikor a fél – a mulasztást igazoló elfogadható okok hiányában – a tárgyaláson nem jelenik meg</w:t>
      </w:r>
      <w:r w:rsidR="00E263F7" w:rsidRPr="006868C4">
        <w:rPr>
          <w:rFonts w:ascii="Times New Roman" w:hAnsi="Times New Roman"/>
          <w:sz w:val="24"/>
          <w:szCs w:val="24"/>
        </w:rPr>
        <w:t>,</w:t>
      </w:r>
      <w:r w:rsidRPr="006868C4">
        <w:rPr>
          <w:rFonts w:ascii="Times New Roman" w:hAnsi="Times New Roman"/>
          <w:sz w:val="24"/>
          <w:szCs w:val="24"/>
        </w:rPr>
        <w:t xml:space="preserve"> vagy nem terjeszti elő a bizonyítékait (25. Cikk (c) pont). Ugyanakkor amennyiben a felperes keresetét nem terjeszti elő, a választottbírósági tanács köteles az eljárást megszüntetni (25. Cikk (a) pont).</w:t>
      </w:r>
    </w:p>
    <w:p w14:paraId="6F74F258" w14:textId="214B242F" w:rsidR="00460A2A" w:rsidRPr="006868C4" w:rsidRDefault="00460A2A"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38. </w:t>
      </w:r>
      <w:r w:rsidR="00E263F7" w:rsidRPr="006868C4">
        <w:rPr>
          <w:rFonts w:ascii="Times New Roman" w:hAnsi="Times New Roman"/>
          <w:sz w:val="24"/>
          <w:szCs w:val="24"/>
        </w:rPr>
        <w:t xml:space="preserve">Gyakorlati szempontból igen jelentősek azok a rendelkezések, melyek </w:t>
      </w:r>
      <w:r w:rsidR="007B52DC" w:rsidRPr="006868C4">
        <w:rPr>
          <w:rFonts w:ascii="Times New Roman" w:hAnsi="Times New Roman"/>
          <w:sz w:val="24"/>
          <w:szCs w:val="24"/>
        </w:rPr>
        <w:t>bármelyik</w:t>
      </w:r>
      <w:r w:rsidR="00282DFD" w:rsidRPr="006868C4">
        <w:rPr>
          <w:rFonts w:ascii="Times New Roman" w:hAnsi="Times New Roman"/>
          <w:sz w:val="24"/>
          <w:szCs w:val="24"/>
        </w:rPr>
        <w:t xml:space="preserve"> fél együttműködésének hiányában</w:t>
      </w:r>
      <w:r w:rsidR="007B52DC" w:rsidRPr="006868C4">
        <w:rPr>
          <w:rFonts w:ascii="Times New Roman" w:hAnsi="Times New Roman"/>
          <w:sz w:val="24"/>
          <w:szCs w:val="24"/>
        </w:rPr>
        <w:t xml:space="preserve"> feljogosítják a</w:t>
      </w:r>
      <w:r w:rsidRPr="006868C4">
        <w:rPr>
          <w:rFonts w:ascii="Times New Roman" w:hAnsi="Times New Roman"/>
          <w:sz w:val="24"/>
          <w:szCs w:val="24"/>
        </w:rPr>
        <w:t xml:space="preserve"> választottbírói tanácsot feladatainak végrehajtására</w:t>
      </w:r>
      <w:r w:rsidR="007B52DC" w:rsidRPr="006868C4">
        <w:rPr>
          <w:rFonts w:ascii="Times New Roman" w:hAnsi="Times New Roman"/>
          <w:sz w:val="24"/>
          <w:szCs w:val="24"/>
        </w:rPr>
        <w:t>,</w:t>
      </w:r>
      <w:r w:rsidR="00E263F7" w:rsidRPr="006868C4">
        <w:rPr>
          <w:rFonts w:ascii="Times New Roman" w:hAnsi="Times New Roman"/>
          <w:sz w:val="24"/>
          <w:szCs w:val="24"/>
        </w:rPr>
        <w:t xml:space="preserve"> </w:t>
      </w:r>
      <w:r w:rsidR="00282DFD" w:rsidRPr="006868C4">
        <w:rPr>
          <w:rFonts w:ascii="Times New Roman" w:hAnsi="Times New Roman"/>
          <w:sz w:val="24"/>
          <w:szCs w:val="24"/>
        </w:rPr>
        <w:t>mivel a tapasztalat szerint nem ritka, hogy az egyik félnek nem áll érdekében az együttműködés</w:t>
      </w:r>
      <w:r w:rsidR="00417F66" w:rsidRPr="006868C4">
        <w:rPr>
          <w:rFonts w:ascii="Times New Roman" w:hAnsi="Times New Roman"/>
          <w:sz w:val="24"/>
          <w:szCs w:val="24"/>
        </w:rPr>
        <w:t>,</w:t>
      </w:r>
      <w:r w:rsidR="00282DFD" w:rsidRPr="006868C4">
        <w:rPr>
          <w:rFonts w:ascii="Times New Roman" w:hAnsi="Times New Roman"/>
          <w:sz w:val="24"/>
          <w:szCs w:val="24"/>
        </w:rPr>
        <w:t xml:space="preserve"> illetve az ügy </w:t>
      </w:r>
      <w:r w:rsidR="00417F66" w:rsidRPr="006868C4">
        <w:rPr>
          <w:rFonts w:ascii="Times New Roman" w:hAnsi="Times New Roman"/>
          <w:sz w:val="24"/>
          <w:szCs w:val="24"/>
        </w:rPr>
        <w:t>előmozdítása</w:t>
      </w:r>
      <w:r w:rsidR="00282DFD" w:rsidRPr="006868C4">
        <w:rPr>
          <w:rFonts w:ascii="Times New Roman" w:hAnsi="Times New Roman"/>
          <w:sz w:val="24"/>
          <w:szCs w:val="24"/>
        </w:rPr>
        <w:t>.</w:t>
      </w:r>
      <w:r w:rsidR="00417F66" w:rsidRPr="006868C4">
        <w:rPr>
          <w:rFonts w:ascii="Times New Roman" w:hAnsi="Times New Roman"/>
          <w:sz w:val="24"/>
          <w:szCs w:val="24"/>
        </w:rPr>
        <w:t xml:space="preserve"> Így ezek a rendelkezések biztosítják a nemzetközi kereskedelmi választottbíráskodásnak a szükséges hatékonyságot, az eljárási igazságosság alapvető követelményein</w:t>
      </w:r>
      <w:r w:rsidR="00280AA7">
        <w:rPr>
          <w:rFonts w:ascii="Times New Roman" w:hAnsi="Times New Roman"/>
          <w:sz w:val="24"/>
          <w:szCs w:val="24"/>
        </w:rPr>
        <w:t>ek tiszteletben tartásával</w:t>
      </w:r>
      <w:r w:rsidR="00417F66" w:rsidRPr="006868C4">
        <w:rPr>
          <w:rFonts w:ascii="Times New Roman" w:hAnsi="Times New Roman"/>
          <w:sz w:val="24"/>
          <w:szCs w:val="24"/>
        </w:rPr>
        <w:t>.</w:t>
      </w:r>
    </w:p>
    <w:p w14:paraId="3E389B79" w14:textId="33C8FD0D" w:rsidR="00460A2A" w:rsidRPr="00BA618E" w:rsidRDefault="00417F66" w:rsidP="00195634">
      <w:pPr>
        <w:pStyle w:val="Cmsor6"/>
      </w:pPr>
      <w:bookmarkStart w:id="134" w:name="_Toc50553276"/>
      <w:r w:rsidRPr="00BA618E">
        <w:lastRenderedPageBreak/>
        <w:t>6. Ítélethozatal, az eljárás megszüntetése</w:t>
      </w:r>
      <w:bookmarkEnd w:id="134"/>
    </w:p>
    <w:p w14:paraId="585008A0" w14:textId="3636406D" w:rsidR="00460A2A" w:rsidRPr="003374F3" w:rsidRDefault="00417F66"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 xml:space="preserve">(a) A </w:t>
      </w:r>
      <w:r w:rsidRPr="003374F3">
        <w:rPr>
          <w:rFonts w:ascii="Times New Roman" w:hAnsi="Times New Roman"/>
          <w:i/>
          <w:iCs/>
          <w:sz w:val="24"/>
          <w:szCs w:val="24"/>
        </w:rPr>
        <w:t>jogvita érdemére vonatkozó szabályok</w:t>
      </w:r>
    </w:p>
    <w:p w14:paraId="55A82D1F" w14:textId="06652C8D" w:rsidR="00460A2A" w:rsidRPr="006868C4" w:rsidRDefault="00417F66" w:rsidP="00BA618E">
      <w:pPr>
        <w:spacing w:before="120" w:after="360" w:line="276" w:lineRule="auto"/>
        <w:ind w:right="-1" w:firstLine="0"/>
        <w:rPr>
          <w:rFonts w:ascii="Times New Roman" w:hAnsi="Times New Roman"/>
          <w:sz w:val="24"/>
          <w:szCs w:val="24"/>
        </w:rPr>
      </w:pPr>
      <w:r w:rsidRPr="003374F3">
        <w:rPr>
          <w:rFonts w:ascii="Times New Roman" w:hAnsi="Times New Roman"/>
          <w:sz w:val="24"/>
          <w:szCs w:val="24"/>
        </w:rPr>
        <w:t>39. A 28. Cikk foglalkozik a jogvita érdemére irányadó szabályok meghatározásával. Az (1) bekezdés alapján a jogvitát a választottbírói tanács az ügyet a felek által választott jog</w:t>
      </w:r>
      <w:r w:rsidR="00A53A95" w:rsidRPr="003374F3">
        <w:rPr>
          <w:rFonts w:ascii="Times New Roman" w:hAnsi="Times New Roman"/>
          <w:sz w:val="24"/>
          <w:szCs w:val="24"/>
        </w:rPr>
        <w:t>i szabályok</w:t>
      </w:r>
      <w:r w:rsidRPr="003374F3">
        <w:rPr>
          <w:rFonts w:ascii="Times New Roman" w:hAnsi="Times New Roman"/>
          <w:sz w:val="24"/>
          <w:szCs w:val="24"/>
        </w:rPr>
        <w:t xml:space="preserve"> alapján dönti el.</w:t>
      </w:r>
      <w:r w:rsidR="009650CF" w:rsidRPr="003374F3">
        <w:rPr>
          <w:rFonts w:ascii="Times New Roman" w:hAnsi="Times New Roman"/>
          <w:sz w:val="24"/>
          <w:szCs w:val="24"/>
        </w:rPr>
        <w:t xml:space="preserve"> E rendelkezés két vonatkozásban is jelentős. Egyrészről biztosítja a felek számára az alkalmazandó anyagi jog megválasztásának lehetőségét, mely fontos, amikor a nemzeti jog nem egyértelműen, vagy nem teljesen ismer</w:t>
      </w:r>
      <w:r w:rsidR="00AC2FF6">
        <w:rPr>
          <w:rFonts w:ascii="Times New Roman" w:hAnsi="Times New Roman"/>
          <w:sz w:val="24"/>
          <w:szCs w:val="24"/>
        </w:rPr>
        <w:t>i</w:t>
      </w:r>
      <w:r w:rsidR="009650CF" w:rsidRPr="003374F3">
        <w:rPr>
          <w:rFonts w:ascii="Times New Roman" w:hAnsi="Times New Roman"/>
          <w:sz w:val="24"/>
          <w:szCs w:val="24"/>
        </w:rPr>
        <w:t xml:space="preserve"> el ezen jogo</w:t>
      </w:r>
      <w:r w:rsidR="00E61F32" w:rsidRPr="003374F3">
        <w:rPr>
          <w:rFonts w:ascii="Times New Roman" w:hAnsi="Times New Roman"/>
          <w:sz w:val="24"/>
          <w:szCs w:val="24"/>
        </w:rPr>
        <w:t>sultságo</w:t>
      </w:r>
      <w:r w:rsidR="009650CF" w:rsidRPr="003374F3">
        <w:rPr>
          <w:rFonts w:ascii="Times New Roman" w:hAnsi="Times New Roman"/>
          <w:sz w:val="24"/>
          <w:szCs w:val="24"/>
        </w:rPr>
        <w:t>t. Ezen túlmenően, azáltal, hogy „jog</w:t>
      </w:r>
      <w:r w:rsidR="00E61F32" w:rsidRPr="003374F3">
        <w:rPr>
          <w:rFonts w:ascii="Times New Roman" w:hAnsi="Times New Roman"/>
          <w:sz w:val="24"/>
          <w:szCs w:val="24"/>
        </w:rPr>
        <w:t>szabály</w:t>
      </w:r>
      <w:r w:rsidR="009650CF" w:rsidRPr="003374F3">
        <w:rPr>
          <w:rFonts w:ascii="Times New Roman" w:hAnsi="Times New Roman"/>
          <w:sz w:val="24"/>
          <w:szCs w:val="24"/>
        </w:rPr>
        <w:t>” helyett „</w:t>
      </w:r>
      <w:r w:rsidR="00E61F32" w:rsidRPr="003374F3">
        <w:rPr>
          <w:rFonts w:ascii="Times New Roman" w:hAnsi="Times New Roman"/>
          <w:sz w:val="24"/>
          <w:szCs w:val="24"/>
        </w:rPr>
        <w:t xml:space="preserve">jogi </w:t>
      </w:r>
      <w:r w:rsidR="009650CF" w:rsidRPr="003374F3">
        <w:rPr>
          <w:rFonts w:ascii="Times New Roman" w:hAnsi="Times New Roman"/>
          <w:sz w:val="24"/>
          <w:szCs w:val="24"/>
        </w:rPr>
        <w:t>szabályra” hivatkozik</w:t>
      </w:r>
      <w:r w:rsidR="00AC2FF6">
        <w:rPr>
          <w:rFonts w:ascii="Times New Roman" w:hAnsi="Times New Roman"/>
          <w:sz w:val="24"/>
          <w:szCs w:val="24"/>
        </w:rPr>
        <w:t>,</w:t>
      </w:r>
      <w:r w:rsidR="00C12FE5" w:rsidRPr="003374F3">
        <w:rPr>
          <w:rFonts w:ascii="Times New Roman" w:hAnsi="Times New Roman"/>
          <w:sz w:val="24"/>
          <w:szCs w:val="24"/>
        </w:rPr>
        <w:t xml:space="preserve"> a </w:t>
      </w:r>
      <w:r w:rsidR="00DA1EBD" w:rsidRPr="003374F3">
        <w:rPr>
          <w:rFonts w:ascii="Times New Roman" w:hAnsi="Times New Roman"/>
          <w:sz w:val="24"/>
          <w:szCs w:val="24"/>
        </w:rPr>
        <w:t>Modelltörvény</w:t>
      </w:r>
      <w:r w:rsidR="00C12FE5" w:rsidRPr="006868C4">
        <w:rPr>
          <w:rFonts w:ascii="Times New Roman" w:hAnsi="Times New Roman"/>
          <w:sz w:val="24"/>
          <w:szCs w:val="24"/>
        </w:rPr>
        <w:t xml:space="preserve"> szélesíti a felek rendelkezésére álló lehetőségeket a jogvita érdemére vonatkozó jog meghatározása kapcsán.</w:t>
      </w:r>
      <w:r w:rsidR="009632CD" w:rsidRPr="006868C4">
        <w:rPr>
          <w:rFonts w:ascii="Times New Roman" w:hAnsi="Times New Roman"/>
          <w:sz w:val="24"/>
          <w:szCs w:val="24"/>
        </w:rPr>
        <w:t xml:space="preserve"> Így például a felek megállapodhatnak olyan </w:t>
      </w:r>
      <w:r w:rsidR="00C45289" w:rsidRPr="006868C4">
        <w:rPr>
          <w:rFonts w:ascii="Times New Roman" w:hAnsi="Times New Roman"/>
          <w:sz w:val="24"/>
          <w:szCs w:val="24"/>
        </w:rPr>
        <w:t xml:space="preserve">jogi </w:t>
      </w:r>
      <w:r w:rsidR="009632CD" w:rsidRPr="006868C4">
        <w:rPr>
          <w:rFonts w:ascii="Times New Roman" w:hAnsi="Times New Roman"/>
          <w:sz w:val="24"/>
          <w:szCs w:val="24"/>
        </w:rPr>
        <w:t>szabályok alkalmazásában, melyet valamely nemzetközi szerv dolgozott ki, de melyeket még nem ültettek át valamely nemzeti jogrendszerbe.</w:t>
      </w:r>
      <w:r w:rsidR="00327159" w:rsidRPr="006868C4">
        <w:rPr>
          <w:rFonts w:ascii="Times New Roman" w:hAnsi="Times New Roman"/>
          <w:sz w:val="24"/>
          <w:szCs w:val="24"/>
        </w:rPr>
        <w:t xml:space="preserve"> A felek </w:t>
      </w:r>
      <w:r w:rsidR="00010C93" w:rsidRPr="006868C4">
        <w:rPr>
          <w:rFonts w:ascii="Times New Roman" w:hAnsi="Times New Roman"/>
          <w:sz w:val="24"/>
          <w:szCs w:val="24"/>
        </w:rPr>
        <w:t xml:space="preserve">közvetlenül is válaszhatnak egy olyan </w:t>
      </w:r>
      <w:r w:rsidR="00C33017" w:rsidRPr="006868C4">
        <w:rPr>
          <w:rFonts w:ascii="Times New Roman" w:hAnsi="Times New Roman"/>
          <w:sz w:val="24"/>
          <w:szCs w:val="24"/>
        </w:rPr>
        <w:t>jogforrást, mint</w:t>
      </w:r>
      <w:r w:rsidR="00010C93" w:rsidRPr="006868C4">
        <w:rPr>
          <w:rFonts w:ascii="Times New Roman" w:hAnsi="Times New Roman"/>
          <w:sz w:val="24"/>
          <w:szCs w:val="24"/>
        </w:rPr>
        <w:t xml:space="preserve"> </w:t>
      </w:r>
      <w:r w:rsidR="00327159" w:rsidRPr="006868C4">
        <w:rPr>
          <w:rFonts w:ascii="Times New Roman" w:hAnsi="Times New Roman"/>
          <w:sz w:val="24"/>
          <w:szCs w:val="24"/>
        </w:rPr>
        <w:t>az Egyesült Nemzetek Szervezetének a</w:t>
      </w:r>
      <w:r w:rsidR="00010C93" w:rsidRPr="006868C4">
        <w:rPr>
          <w:rFonts w:ascii="Times New Roman" w:hAnsi="Times New Roman"/>
          <w:sz w:val="24"/>
          <w:szCs w:val="24"/>
        </w:rPr>
        <w:t>z Áruk Nemzetközi Adásvételéről szóló Egyezmény</w:t>
      </w:r>
      <w:r w:rsidR="00C33017" w:rsidRPr="006868C4">
        <w:rPr>
          <w:rFonts w:ascii="Times New Roman" w:hAnsi="Times New Roman"/>
          <w:sz w:val="24"/>
          <w:szCs w:val="24"/>
        </w:rPr>
        <w:t>e, anélkül</w:t>
      </w:r>
      <w:r w:rsidR="00AE7E9A" w:rsidRPr="006868C4">
        <w:rPr>
          <w:rFonts w:ascii="Times New Roman" w:hAnsi="Times New Roman"/>
          <w:sz w:val="24"/>
          <w:szCs w:val="24"/>
        </w:rPr>
        <w:t>,</w:t>
      </w:r>
      <w:r w:rsidR="00C33017" w:rsidRPr="006868C4">
        <w:rPr>
          <w:rFonts w:ascii="Times New Roman" w:hAnsi="Times New Roman"/>
          <w:sz w:val="24"/>
          <w:szCs w:val="24"/>
        </w:rPr>
        <w:t xml:space="preserve"> hogy bármely olyan állam </w:t>
      </w:r>
      <w:r w:rsidR="00C45289" w:rsidRPr="006868C4">
        <w:rPr>
          <w:rFonts w:ascii="Times New Roman" w:hAnsi="Times New Roman"/>
          <w:sz w:val="24"/>
          <w:szCs w:val="24"/>
        </w:rPr>
        <w:t xml:space="preserve">nemzeti </w:t>
      </w:r>
      <w:r w:rsidR="00C33017" w:rsidRPr="006868C4">
        <w:rPr>
          <w:rFonts w:ascii="Times New Roman" w:hAnsi="Times New Roman"/>
          <w:sz w:val="24"/>
          <w:szCs w:val="24"/>
        </w:rPr>
        <w:t>jogára hivatkoznának, mely részese az említett nemzetközi egyezménynek.</w:t>
      </w:r>
      <w:r w:rsidR="00C9456C" w:rsidRPr="006868C4">
        <w:rPr>
          <w:rFonts w:ascii="Times New Roman" w:hAnsi="Times New Roman"/>
          <w:sz w:val="24"/>
          <w:szCs w:val="24"/>
        </w:rPr>
        <w:t xml:space="preserve"> Ugyanakkor a választottbírói tanács jogköre egy ennél hagyományosabb felfogást követ</w:t>
      </w:r>
      <w:r w:rsidR="00A53A95" w:rsidRPr="006868C4">
        <w:rPr>
          <w:rFonts w:ascii="Times New Roman" w:hAnsi="Times New Roman"/>
          <w:sz w:val="24"/>
          <w:szCs w:val="24"/>
        </w:rPr>
        <w:t>:</w:t>
      </w:r>
      <w:r w:rsidR="00C9456C" w:rsidRPr="006868C4">
        <w:rPr>
          <w:rFonts w:ascii="Times New Roman" w:hAnsi="Times New Roman"/>
          <w:sz w:val="24"/>
          <w:szCs w:val="24"/>
        </w:rPr>
        <w:t xml:space="preserve"> </w:t>
      </w:r>
      <w:r w:rsidR="00A53A95" w:rsidRPr="006868C4">
        <w:rPr>
          <w:rFonts w:ascii="Times New Roman" w:hAnsi="Times New Roman"/>
          <w:sz w:val="24"/>
          <w:szCs w:val="24"/>
        </w:rPr>
        <w:t>a</w:t>
      </w:r>
      <w:r w:rsidR="00C9456C" w:rsidRPr="006868C4">
        <w:rPr>
          <w:rFonts w:ascii="Times New Roman" w:hAnsi="Times New Roman"/>
          <w:sz w:val="24"/>
          <w:szCs w:val="24"/>
        </w:rPr>
        <w:t xml:space="preserve">mennyiben a felek nem választottak alkalmazandó jogot, a választottbírói tanács az általa az általa alkalmazandónak tartott </w:t>
      </w:r>
      <w:r w:rsidR="00C45289" w:rsidRPr="006868C4">
        <w:rPr>
          <w:rFonts w:ascii="Times New Roman" w:hAnsi="Times New Roman"/>
          <w:sz w:val="24"/>
          <w:szCs w:val="24"/>
        </w:rPr>
        <w:t xml:space="preserve">nemzetközi </w:t>
      </w:r>
      <w:r w:rsidR="00C9456C" w:rsidRPr="006868C4">
        <w:rPr>
          <w:rFonts w:ascii="Times New Roman" w:hAnsi="Times New Roman"/>
          <w:sz w:val="24"/>
          <w:szCs w:val="24"/>
        </w:rPr>
        <w:t>kollíziós szabályok alapján meghatározott jogot alkalmazza.</w:t>
      </w:r>
    </w:p>
    <w:p w14:paraId="238B1AD6" w14:textId="62167352" w:rsidR="00AE7E9A" w:rsidRPr="006868C4" w:rsidRDefault="00C9456C"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40. </w:t>
      </w:r>
      <w:r w:rsidR="00AE7E9A" w:rsidRPr="006868C4">
        <w:rPr>
          <w:rFonts w:ascii="Times New Roman" w:hAnsi="Times New Roman"/>
          <w:sz w:val="24"/>
          <w:szCs w:val="24"/>
        </w:rPr>
        <w:t xml:space="preserve">A 28. Cikk (3) bekezdése elismeri a felek jogát arra vonatkozóan, hogy a választottbírói tanácsot felhatalmazzák, hogy a jogvitát méltányosság alapján, vagy mint </w:t>
      </w:r>
      <w:r w:rsidR="00AE7E9A" w:rsidRPr="006868C4">
        <w:rPr>
          <w:rFonts w:ascii="Times New Roman" w:hAnsi="Times New Roman"/>
          <w:i/>
          <w:iCs/>
          <w:sz w:val="24"/>
          <w:szCs w:val="24"/>
        </w:rPr>
        <w:t>amiable compositeur</w:t>
      </w:r>
      <w:r w:rsidR="00AE7E9A" w:rsidRPr="006868C4">
        <w:rPr>
          <w:rFonts w:ascii="Times New Roman" w:hAnsi="Times New Roman"/>
          <w:sz w:val="24"/>
          <w:szCs w:val="24"/>
        </w:rPr>
        <w:t xml:space="preserve"> döntse el. Ez a fajta választottbíráskodás, mely során a választottbíró tanács a jogvitát az általa igazságosnak tartott elvek alapján döntheti el, anélkül, hogy bármely jogra hivatkozna, jelenleg nem</w:t>
      </w:r>
      <w:r w:rsidR="00085CD4">
        <w:rPr>
          <w:rFonts w:ascii="Times New Roman" w:hAnsi="Times New Roman"/>
          <w:sz w:val="24"/>
          <w:szCs w:val="24"/>
        </w:rPr>
        <w:t xml:space="preserve"> </w:t>
      </w:r>
      <w:r w:rsidR="00085CD4" w:rsidRPr="006868C4">
        <w:rPr>
          <w:rFonts w:ascii="Times New Roman" w:hAnsi="Times New Roman"/>
          <w:sz w:val="24"/>
          <w:szCs w:val="24"/>
        </w:rPr>
        <w:t>minden jogrendszerben</w:t>
      </w:r>
      <w:r w:rsidR="00AE7E9A" w:rsidRPr="006868C4">
        <w:rPr>
          <w:rFonts w:ascii="Times New Roman" w:hAnsi="Times New Roman"/>
          <w:sz w:val="24"/>
          <w:szCs w:val="24"/>
        </w:rPr>
        <w:t xml:space="preserve"> ismeretes, illetve</w:t>
      </w:r>
      <w:r w:rsidR="00BE25A0" w:rsidRPr="006868C4">
        <w:rPr>
          <w:rFonts w:ascii="Times New Roman" w:hAnsi="Times New Roman"/>
          <w:sz w:val="24"/>
          <w:szCs w:val="24"/>
        </w:rPr>
        <w:t xml:space="preserve"> nem</w:t>
      </w:r>
      <w:r w:rsidR="00AE7E9A" w:rsidRPr="006868C4">
        <w:rPr>
          <w:rFonts w:ascii="Times New Roman" w:hAnsi="Times New Roman"/>
          <w:sz w:val="24"/>
          <w:szCs w:val="24"/>
        </w:rPr>
        <w:t xml:space="preserve"> használatos. A </w:t>
      </w:r>
      <w:r w:rsidR="00DA1EBD" w:rsidRPr="006868C4">
        <w:rPr>
          <w:rFonts w:ascii="Times New Roman" w:hAnsi="Times New Roman"/>
          <w:sz w:val="24"/>
          <w:szCs w:val="24"/>
        </w:rPr>
        <w:t>Modelltörvény</w:t>
      </w:r>
      <w:r w:rsidR="00AE7E9A" w:rsidRPr="006868C4">
        <w:rPr>
          <w:rFonts w:ascii="Times New Roman" w:hAnsi="Times New Roman"/>
          <w:sz w:val="24"/>
          <w:szCs w:val="24"/>
        </w:rPr>
        <w:t xml:space="preserve"> nem szándékozik ezen területet szabályozni, mindössze felhívja a felek figyelmét annak szükségére, hogy</w:t>
      </w:r>
      <w:r w:rsidR="00CB3B71">
        <w:rPr>
          <w:rFonts w:ascii="Times New Roman" w:hAnsi="Times New Roman"/>
          <w:sz w:val="24"/>
          <w:szCs w:val="24"/>
        </w:rPr>
        <w:t xml:space="preserve"> </w:t>
      </w:r>
      <w:r w:rsidR="00CB3B71" w:rsidRPr="006868C4">
        <w:rPr>
          <w:rFonts w:ascii="Times New Roman" w:hAnsi="Times New Roman"/>
          <w:sz w:val="24"/>
          <w:szCs w:val="24"/>
        </w:rPr>
        <w:t>a választottbírósági megállapodásban</w:t>
      </w:r>
      <w:r w:rsidR="00CB3B71">
        <w:rPr>
          <w:rFonts w:ascii="Times New Roman" w:hAnsi="Times New Roman"/>
          <w:sz w:val="24"/>
          <w:szCs w:val="24"/>
        </w:rPr>
        <w:t xml:space="preserve"> e kérdést tisztázni kell, továbbá erre vonatkozóan</w:t>
      </w:r>
      <w:r w:rsidR="00AE7E9A" w:rsidRPr="006868C4">
        <w:rPr>
          <w:rFonts w:ascii="Times New Roman" w:hAnsi="Times New Roman"/>
          <w:sz w:val="24"/>
          <w:szCs w:val="24"/>
        </w:rPr>
        <w:t xml:space="preserve"> kifejezett</w:t>
      </w:r>
      <w:r w:rsidR="00CB3B71">
        <w:rPr>
          <w:rFonts w:ascii="Times New Roman" w:hAnsi="Times New Roman"/>
          <w:sz w:val="24"/>
          <w:szCs w:val="24"/>
        </w:rPr>
        <w:t xml:space="preserve"> </w:t>
      </w:r>
      <w:r w:rsidR="00AE7E9A" w:rsidRPr="006868C4">
        <w:rPr>
          <w:rFonts w:ascii="Times New Roman" w:hAnsi="Times New Roman"/>
          <w:sz w:val="24"/>
          <w:szCs w:val="24"/>
        </w:rPr>
        <w:t>jogkört</w:t>
      </w:r>
      <w:r w:rsidR="00CB3B71">
        <w:rPr>
          <w:rFonts w:ascii="Times New Roman" w:hAnsi="Times New Roman"/>
          <w:sz w:val="24"/>
          <w:szCs w:val="24"/>
        </w:rPr>
        <w:t xml:space="preserve"> kell biztosítani</w:t>
      </w:r>
      <w:r w:rsidR="00AE7E9A" w:rsidRPr="006868C4">
        <w:rPr>
          <w:rFonts w:ascii="Times New Roman" w:hAnsi="Times New Roman"/>
          <w:sz w:val="24"/>
          <w:szCs w:val="24"/>
        </w:rPr>
        <w:t xml:space="preserve"> a választottbírói tanács részére. Ugyanakkor a (4) bekezdés egyértelművé teszi, hogy minden olyan esetben, amikor a jogvita szerződésre vonatkozik (ideértve a méltányosság alapján történő választottbíráskodást), a választottbír</w:t>
      </w:r>
      <w:r w:rsidR="00733E6A" w:rsidRPr="006868C4">
        <w:rPr>
          <w:rFonts w:ascii="Times New Roman" w:hAnsi="Times New Roman"/>
          <w:sz w:val="24"/>
          <w:szCs w:val="24"/>
        </w:rPr>
        <w:t>ó</w:t>
      </w:r>
      <w:r w:rsidR="00AE7E9A" w:rsidRPr="006868C4">
        <w:rPr>
          <w:rFonts w:ascii="Times New Roman" w:hAnsi="Times New Roman"/>
          <w:sz w:val="24"/>
          <w:szCs w:val="24"/>
        </w:rPr>
        <w:t xml:space="preserve">i tanács a szerződés rendelkezései alapján kell, hogy döntsön és </w:t>
      </w:r>
      <w:r w:rsidR="00733E6A" w:rsidRPr="006868C4">
        <w:rPr>
          <w:rFonts w:ascii="Times New Roman" w:hAnsi="Times New Roman"/>
          <w:sz w:val="24"/>
          <w:szCs w:val="24"/>
        </w:rPr>
        <w:t>köteles figyelembe venni az ügyletre alkalmazandó kereskedelmi szokásokat.</w:t>
      </w:r>
    </w:p>
    <w:p w14:paraId="455F6D59" w14:textId="362D50B7" w:rsidR="00AE7E9A" w:rsidRPr="006868C4" w:rsidRDefault="00522803" w:rsidP="00BA618E">
      <w:pPr>
        <w:spacing w:before="24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(b) Ítélethozatal, egyéb döntések</w:t>
      </w:r>
    </w:p>
    <w:p w14:paraId="32E2D9E1" w14:textId="28949552" w:rsidR="00C9456C" w:rsidRPr="006868C4" w:rsidRDefault="007B232F"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41. A </w:t>
      </w:r>
      <w:r w:rsidR="00DA1EBD" w:rsidRPr="006868C4">
        <w:rPr>
          <w:rFonts w:ascii="Times New Roman" w:hAnsi="Times New Roman"/>
          <w:sz w:val="24"/>
          <w:szCs w:val="24"/>
        </w:rPr>
        <w:t>Modelltörvény</w:t>
      </w:r>
      <w:r w:rsidRPr="006868C4">
        <w:rPr>
          <w:rFonts w:ascii="Times New Roman" w:hAnsi="Times New Roman"/>
          <w:sz w:val="24"/>
          <w:szCs w:val="24"/>
        </w:rPr>
        <w:t xml:space="preserve"> ítélethozatalra vonatkozó szabályai (29-31. Cikkek) azon helyzetre koncentrálnak, amikor a választottbírói tanács egynél több választottbíróból áll. Ez esetben bármely ítélet vagy egyéb döntés a választottbírók többségének szavazatával hozható, kivéve az eljárási kérdéseket, melyeket a tanács elnöke egyedül is jogosult eldönteni. A többségi elv irányadó az ítélet aláírására, feltéve, ha az aláírás elmaradásának oka feltüntetésre kerül</w:t>
      </w:r>
      <w:r w:rsidR="00BE25A0" w:rsidRPr="006868C4">
        <w:rPr>
          <w:rFonts w:ascii="Times New Roman" w:hAnsi="Times New Roman"/>
          <w:sz w:val="24"/>
          <w:szCs w:val="24"/>
        </w:rPr>
        <w:t xml:space="preserve"> az ítéletben</w:t>
      </w:r>
      <w:r w:rsidRPr="006868C4">
        <w:rPr>
          <w:rFonts w:ascii="Times New Roman" w:hAnsi="Times New Roman"/>
          <w:sz w:val="24"/>
          <w:szCs w:val="24"/>
        </w:rPr>
        <w:t>.</w:t>
      </w:r>
    </w:p>
    <w:p w14:paraId="1C19FAC0" w14:textId="18F7F595" w:rsidR="003F4421" w:rsidRPr="006868C4" w:rsidRDefault="003F4421"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lastRenderedPageBreak/>
        <w:t>42. A 31</w:t>
      </w:r>
      <w:r w:rsidR="00CB1A00" w:rsidRPr="006868C4">
        <w:rPr>
          <w:rFonts w:ascii="Times New Roman" w:hAnsi="Times New Roman"/>
          <w:sz w:val="24"/>
          <w:szCs w:val="24"/>
        </w:rPr>
        <w:t>.</w:t>
      </w:r>
      <w:r w:rsidRPr="006868C4">
        <w:rPr>
          <w:rFonts w:ascii="Times New Roman" w:hAnsi="Times New Roman"/>
          <w:sz w:val="24"/>
          <w:szCs w:val="24"/>
        </w:rPr>
        <w:t xml:space="preserve"> (3) Cikk akként rendelkezik</w:t>
      </w:r>
      <w:r w:rsidR="00AC037A" w:rsidRPr="006868C4">
        <w:rPr>
          <w:rFonts w:ascii="Times New Roman" w:hAnsi="Times New Roman"/>
          <w:sz w:val="24"/>
          <w:szCs w:val="24"/>
        </w:rPr>
        <w:t>, hogy</w:t>
      </w:r>
      <w:r w:rsidR="00232190" w:rsidRPr="006868C4">
        <w:rPr>
          <w:rFonts w:ascii="Times New Roman" w:hAnsi="Times New Roman"/>
          <w:sz w:val="24"/>
          <w:szCs w:val="24"/>
        </w:rPr>
        <w:t xml:space="preserve"> az ítéletben fel kell tüntetni a választottbíráskodás helyét és úgy kell tekinteni, hogy az ítéletet azon a helyen hozták. E rendelkezés célja annak hangsúlyozása, hogy az ítélet meghozatala egy olyan jogcselekmény, mely nem szükségszerűen </w:t>
      </w:r>
      <w:r w:rsidR="00335457" w:rsidRPr="006868C4">
        <w:rPr>
          <w:rFonts w:ascii="Times New Roman" w:hAnsi="Times New Roman"/>
          <w:sz w:val="24"/>
          <w:szCs w:val="24"/>
        </w:rPr>
        <w:t xml:space="preserve">egy ténybeli eseménnyel </w:t>
      </w:r>
      <w:r w:rsidR="00232190" w:rsidRPr="006868C4">
        <w:rPr>
          <w:rFonts w:ascii="Times New Roman" w:hAnsi="Times New Roman"/>
          <w:sz w:val="24"/>
          <w:szCs w:val="24"/>
        </w:rPr>
        <w:t xml:space="preserve">esik egybe. Ugyanezen okokból a választottbírósági eljárást sem a „választottbíráskodás helyeként” meghatározott helyen kell lefolytatni, az ítélethozatal megvalósulhat különböző helyeken tartott </w:t>
      </w:r>
      <w:r w:rsidR="00CC0773" w:rsidRPr="006868C4">
        <w:rPr>
          <w:rFonts w:ascii="Times New Roman" w:hAnsi="Times New Roman"/>
          <w:sz w:val="24"/>
          <w:szCs w:val="24"/>
        </w:rPr>
        <w:t>tanácskozások során, akár telefonon, vagy üzenetváltás útján is.</w:t>
      </w:r>
      <w:r w:rsidR="00625C4C" w:rsidRPr="006868C4">
        <w:rPr>
          <w:rFonts w:ascii="Times New Roman" w:hAnsi="Times New Roman"/>
          <w:sz w:val="24"/>
          <w:szCs w:val="24"/>
        </w:rPr>
        <w:t xml:space="preserve"> Továbbá az ítéletet sem kell a választottbíráknak </w:t>
      </w:r>
      <w:r w:rsidR="002504DA" w:rsidRPr="006868C4">
        <w:rPr>
          <w:rFonts w:ascii="Times New Roman" w:hAnsi="Times New Roman"/>
          <w:sz w:val="24"/>
          <w:szCs w:val="24"/>
        </w:rPr>
        <w:t>fizikai értelemben</w:t>
      </w:r>
      <w:r w:rsidR="00264184" w:rsidRPr="006868C4">
        <w:rPr>
          <w:rFonts w:ascii="Times New Roman" w:hAnsi="Times New Roman"/>
          <w:sz w:val="24"/>
          <w:szCs w:val="24"/>
        </w:rPr>
        <w:t xml:space="preserve"> egy helyen</w:t>
      </w:r>
      <w:r w:rsidR="00625C4C" w:rsidRPr="006868C4">
        <w:rPr>
          <w:rFonts w:ascii="Times New Roman" w:hAnsi="Times New Roman"/>
          <w:sz w:val="24"/>
          <w:szCs w:val="24"/>
        </w:rPr>
        <w:t xml:space="preserve"> összegyűlve aláírniuk.</w:t>
      </w:r>
    </w:p>
    <w:p w14:paraId="093767D6" w14:textId="1252FF03" w:rsidR="00460A2A" w:rsidRPr="00BA618E" w:rsidRDefault="003B1BAE" w:rsidP="00BA618E">
      <w:pPr>
        <w:spacing w:before="120" w:after="360" w:line="276" w:lineRule="auto"/>
        <w:ind w:right="-1" w:firstLine="0"/>
        <w:rPr>
          <w:rFonts w:ascii="Times New Roman" w:hAnsi="Times New Roman"/>
          <w:i/>
          <w:iCs/>
          <w:sz w:val="24"/>
          <w:szCs w:val="24"/>
        </w:rPr>
      </w:pPr>
      <w:r w:rsidRPr="006868C4">
        <w:rPr>
          <w:rFonts w:ascii="Times New Roman" w:hAnsi="Times New Roman"/>
          <w:sz w:val="24"/>
          <w:szCs w:val="24"/>
        </w:rPr>
        <w:t xml:space="preserve">43. A választottbírósági ítéletet írásba kell foglalni és fel kell tüntetni benne a keltezés idejét. Az ítélet indokolni kell, kivéve, ha a felek eltérően állapodtak meg, illetve az egyezséget magában foglaló ítélet esetét (azaz amikor az ítélet a felek közötti megállapodás feltételeit rögzíti). A </w:t>
      </w:r>
      <w:r w:rsidR="00DA1EBD" w:rsidRPr="006868C4">
        <w:rPr>
          <w:rFonts w:ascii="Times New Roman" w:hAnsi="Times New Roman"/>
          <w:sz w:val="24"/>
          <w:szCs w:val="24"/>
        </w:rPr>
        <w:t>Modelltörvény</w:t>
      </w:r>
      <w:r w:rsidRPr="006868C4">
        <w:rPr>
          <w:rFonts w:ascii="Times New Roman" w:hAnsi="Times New Roman"/>
          <w:sz w:val="24"/>
          <w:szCs w:val="24"/>
        </w:rPr>
        <w:t xml:space="preserve"> nem írja elő, de nem is tiltja az úgynevezett választottbírói „különvéleményeket”.</w:t>
      </w:r>
    </w:p>
    <w:p w14:paraId="1BF967D4" w14:textId="29B47AC4" w:rsidR="00460A2A" w:rsidRPr="00BA618E" w:rsidRDefault="00415F88" w:rsidP="00195634">
      <w:pPr>
        <w:pStyle w:val="Cmsor6"/>
      </w:pPr>
      <w:bookmarkStart w:id="135" w:name="_Toc50553277"/>
      <w:r w:rsidRPr="00BA618E">
        <w:t>7. Jogorvoslat az ítélet ellen</w:t>
      </w:r>
      <w:bookmarkEnd w:id="135"/>
    </w:p>
    <w:p w14:paraId="6B1AABBB" w14:textId="13E03F5D" w:rsidR="00674B05" w:rsidRPr="006868C4" w:rsidRDefault="00415F88" w:rsidP="00BA618E">
      <w:pPr>
        <w:spacing w:before="120" w:after="600" w:line="276" w:lineRule="auto"/>
        <w:ind w:right="-1" w:firstLine="0"/>
        <w:rPr>
          <w:rFonts w:ascii="Times New Roman" w:hAnsi="Times New Roman"/>
          <w:sz w:val="24"/>
          <w:szCs w:val="24"/>
        </w:rPr>
      </w:pPr>
      <w:r w:rsidRPr="006868C4">
        <w:rPr>
          <w:rFonts w:ascii="Times New Roman" w:hAnsi="Times New Roman"/>
          <w:sz w:val="24"/>
          <w:szCs w:val="24"/>
        </w:rPr>
        <w:t xml:space="preserve">44. </w:t>
      </w:r>
      <w:r w:rsidR="0060056C" w:rsidRPr="006868C4">
        <w:rPr>
          <w:rFonts w:ascii="Times New Roman" w:hAnsi="Times New Roman"/>
          <w:sz w:val="24"/>
          <w:szCs w:val="24"/>
        </w:rPr>
        <w:t>A nemzetközi választottbír</w:t>
      </w:r>
      <w:r w:rsidR="00CB3B71">
        <w:rPr>
          <w:rFonts w:ascii="Times New Roman" w:hAnsi="Times New Roman"/>
          <w:sz w:val="24"/>
          <w:szCs w:val="24"/>
        </w:rPr>
        <w:t>áskodási</w:t>
      </w:r>
      <w:r w:rsidR="0060056C" w:rsidRPr="006868C4">
        <w:rPr>
          <w:rFonts w:ascii="Times New Roman" w:hAnsi="Times New Roman"/>
          <w:sz w:val="24"/>
          <w:szCs w:val="24"/>
        </w:rPr>
        <w:t xml:space="preserve"> szabályozás harmonizációjának nagyobb akadálya a</w:t>
      </w:r>
      <w:r w:rsidRPr="006868C4">
        <w:rPr>
          <w:rFonts w:ascii="Times New Roman" w:hAnsi="Times New Roman"/>
          <w:sz w:val="24"/>
          <w:szCs w:val="24"/>
        </w:rPr>
        <w:t xml:space="preserve"> nemzeti jogok különbözősége </w:t>
      </w:r>
      <w:r w:rsidR="00C73547" w:rsidRPr="006868C4">
        <w:rPr>
          <w:rFonts w:ascii="Times New Roman" w:hAnsi="Times New Roman"/>
          <w:sz w:val="24"/>
          <w:szCs w:val="24"/>
        </w:rPr>
        <w:t>a választottbírósági ítélet ellen</w:t>
      </w:r>
      <w:r w:rsidRPr="006868C4">
        <w:rPr>
          <w:rFonts w:ascii="Times New Roman" w:hAnsi="Times New Roman"/>
          <w:sz w:val="24"/>
          <w:szCs w:val="24"/>
        </w:rPr>
        <w:t xml:space="preserve"> rendelkezésére álló jogorvoslatok kapcsán. Néhány idejétmúlt választottbíráskodási törvény</w:t>
      </w:r>
      <w:r w:rsidR="00CA06A2" w:rsidRPr="006868C4">
        <w:rPr>
          <w:rFonts w:ascii="Times New Roman" w:hAnsi="Times New Roman"/>
          <w:sz w:val="24"/>
          <w:szCs w:val="24"/>
        </w:rPr>
        <w:t xml:space="preserve"> –</w:t>
      </w:r>
      <w:r w:rsidRPr="006868C4">
        <w:rPr>
          <w:rFonts w:ascii="Times New Roman" w:hAnsi="Times New Roman"/>
          <w:sz w:val="24"/>
          <w:szCs w:val="24"/>
        </w:rPr>
        <w:t xml:space="preserve"> a</w:t>
      </w:r>
      <w:r w:rsidR="00CA06A2" w:rsidRPr="006868C4">
        <w:rPr>
          <w:rFonts w:ascii="Times New Roman" w:hAnsi="Times New Roman"/>
          <w:sz w:val="24"/>
          <w:szCs w:val="24"/>
        </w:rPr>
        <w:t xml:space="preserve"> </w:t>
      </w:r>
      <w:r w:rsidRPr="006868C4">
        <w:rPr>
          <w:rFonts w:ascii="Times New Roman" w:hAnsi="Times New Roman"/>
          <w:sz w:val="24"/>
          <w:szCs w:val="24"/>
        </w:rPr>
        <w:t>rendes bírósági ítélete</w:t>
      </w:r>
      <w:r w:rsidR="00CA06A2" w:rsidRPr="006868C4">
        <w:rPr>
          <w:rFonts w:ascii="Times New Roman" w:hAnsi="Times New Roman"/>
          <w:sz w:val="24"/>
          <w:szCs w:val="24"/>
        </w:rPr>
        <w:t>k ellen rendelkezésre álló jogorvoslati rezsimmel párhuzamosan –különböző típusú jogorvoslatokat tesz lehetővé</w:t>
      </w:r>
      <w:r w:rsidR="0060056C" w:rsidRPr="006868C4">
        <w:rPr>
          <w:rFonts w:ascii="Times New Roman" w:hAnsi="Times New Roman"/>
          <w:sz w:val="24"/>
          <w:szCs w:val="24"/>
        </w:rPr>
        <w:t xml:space="preserve"> a választottbírósági ítéletek ellen</w:t>
      </w:r>
      <w:r w:rsidR="00CA06A2" w:rsidRPr="006868C4">
        <w:rPr>
          <w:rFonts w:ascii="Times New Roman" w:hAnsi="Times New Roman"/>
          <w:sz w:val="24"/>
          <w:szCs w:val="24"/>
        </w:rPr>
        <w:t xml:space="preserve">, melyeket különböző (és gyakran hosszú) határidőben, széleskörű alapokon lehet gyakorolni. E helyzetet – mely </w:t>
      </w:r>
      <w:r w:rsidR="00C73547" w:rsidRPr="006868C4">
        <w:rPr>
          <w:rFonts w:ascii="Times New Roman" w:hAnsi="Times New Roman"/>
          <w:sz w:val="24"/>
          <w:szCs w:val="24"/>
        </w:rPr>
        <w:t>aggályos</w:t>
      </w:r>
      <w:r w:rsidR="00AE6FE5" w:rsidRPr="006868C4">
        <w:rPr>
          <w:rFonts w:ascii="Times New Roman" w:hAnsi="Times New Roman"/>
          <w:sz w:val="24"/>
          <w:szCs w:val="24"/>
        </w:rPr>
        <w:t xml:space="preserve"> </w:t>
      </w:r>
      <w:r w:rsidR="00CA06A2" w:rsidRPr="006868C4">
        <w:rPr>
          <w:rFonts w:ascii="Times New Roman" w:hAnsi="Times New Roman"/>
          <w:sz w:val="24"/>
          <w:szCs w:val="24"/>
        </w:rPr>
        <w:t>a nemzetközi kereskedelmi választottbíráskodás</w:t>
      </w:r>
      <w:r w:rsidR="00AE6FE5" w:rsidRPr="006868C4">
        <w:rPr>
          <w:rFonts w:ascii="Times New Roman" w:hAnsi="Times New Roman"/>
          <w:sz w:val="24"/>
          <w:szCs w:val="24"/>
        </w:rPr>
        <w:t xml:space="preserve"> szereplői számára</w:t>
      </w:r>
      <w:r w:rsidR="00CA06A2" w:rsidRPr="006868C4">
        <w:rPr>
          <w:rFonts w:ascii="Times New Roman" w:hAnsi="Times New Roman"/>
          <w:sz w:val="24"/>
          <w:szCs w:val="24"/>
        </w:rPr>
        <w:t xml:space="preserve"> – a </w:t>
      </w:r>
      <w:r w:rsidR="00DA1EBD" w:rsidRPr="006868C4">
        <w:rPr>
          <w:rFonts w:ascii="Times New Roman" w:hAnsi="Times New Roman"/>
          <w:sz w:val="24"/>
          <w:szCs w:val="24"/>
        </w:rPr>
        <w:t>Modelltörvény</w:t>
      </w:r>
      <w:r w:rsidR="00CA06A2" w:rsidRPr="006868C4">
        <w:rPr>
          <w:rFonts w:ascii="Times New Roman" w:hAnsi="Times New Roman"/>
          <w:sz w:val="24"/>
          <w:szCs w:val="24"/>
        </w:rPr>
        <w:t xml:space="preserve"> jelentősen javította azzal, hogy egységes indokokat fogalmaz meg, melyek alapján a választottbírósági ítélet elleni jogorvoslat gyakorolható, s erre egyértelmű határidőben van lehetőség.</w:t>
      </w:r>
    </w:p>
    <w:p w14:paraId="07C889DC" w14:textId="2F4FA80D" w:rsidR="00460A2A" w:rsidRPr="006868C4" w:rsidRDefault="00DB4E43"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 xml:space="preserve">(a) </w:t>
      </w:r>
      <w:r w:rsidR="00AE6FE5" w:rsidRPr="006868C4">
        <w:rPr>
          <w:rFonts w:ascii="Times New Roman" w:hAnsi="Times New Roman"/>
          <w:i/>
          <w:iCs/>
          <w:sz w:val="24"/>
          <w:szCs w:val="24"/>
        </w:rPr>
        <w:t>É</w:t>
      </w:r>
      <w:r w:rsidR="0090483C" w:rsidRPr="006868C4">
        <w:rPr>
          <w:rFonts w:ascii="Times New Roman" w:hAnsi="Times New Roman"/>
          <w:i/>
          <w:iCs/>
          <w:sz w:val="24"/>
          <w:szCs w:val="24"/>
        </w:rPr>
        <w:t>rvénytelenítés iránti kérelem, mint kizárólagos jogorvoslat</w:t>
      </w:r>
    </w:p>
    <w:p w14:paraId="19E887DC" w14:textId="2B859959" w:rsidR="00B65BB0" w:rsidRPr="006868C4" w:rsidRDefault="00B65BB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45. </w:t>
      </w:r>
      <w:r w:rsidR="0060056C" w:rsidRPr="006868C4">
        <w:rPr>
          <w:rFonts w:ascii="Times New Roman" w:hAnsi="Times New Roman"/>
          <w:sz w:val="24"/>
          <w:szCs w:val="24"/>
        </w:rPr>
        <w:t>E</w:t>
      </w:r>
      <w:r w:rsidR="0090483C" w:rsidRPr="006868C4">
        <w:rPr>
          <w:rFonts w:ascii="Times New Roman" w:hAnsi="Times New Roman"/>
          <w:sz w:val="24"/>
          <w:szCs w:val="24"/>
        </w:rPr>
        <w:t xml:space="preserve">lső </w:t>
      </w:r>
      <w:r w:rsidR="00AE6FE5" w:rsidRPr="006868C4">
        <w:rPr>
          <w:rFonts w:ascii="Times New Roman" w:hAnsi="Times New Roman"/>
          <w:sz w:val="24"/>
          <w:szCs w:val="24"/>
        </w:rPr>
        <w:t>lépés</w:t>
      </w:r>
      <w:r w:rsidR="0060056C" w:rsidRPr="006868C4">
        <w:rPr>
          <w:rFonts w:ascii="Times New Roman" w:hAnsi="Times New Roman"/>
          <w:sz w:val="24"/>
          <w:szCs w:val="24"/>
        </w:rPr>
        <w:t>ként</w:t>
      </w:r>
      <w:r w:rsidR="0090483C" w:rsidRPr="006868C4">
        <w:rPr>
          <w:rFonts w:ascii="Times New Roman" w:hAnsi="Times New Roman"/>
          <w:sz w:val="24"/>
          <w:szCs w:val="24"/>
        </w:rPr>
        <w:t xml:space="preserve"> </w:t>
      </w:r>
      <w:r w:rsidR="00140354" w:rsidRPr="006868C4">
        <w:rPr>
          <w:rFonts w:ascii="Times New Roman" w:hAnsi="Times New Roman"/>
          <w:sz w:val="24"/>
          <w:szCs w:val="24"/>
        </w:rPr>
        <w:t>a</w:t>
      </w:r>
      <w:r w:rsidR="0060056C" w:rsidRPr="006868C4">
        <w:rPr>
          <w:rFonts w:ascii="Times New Roman" w:hAnsi="Times New Roman"/>
          <w:sz w:val="24"/>
          <w:szCs w:val="24"/>
        </w:rPr>
        <w:t xml:space="preserve"> Modelltörvény</w:t>
      </w:r>
      <w:r w:rsidR="00AE6FE5" w:rsidRPr="006868C4">
        <w:rPr>
          <w:rFonts w:ascii="Times New Roman" w:hAnsi="Times New Roman"/>
          <w:sz w:val="24"/>
          <w:szCs w:val="24"/>
        </w:rPr>
        <w:t xml:space="preserve"> kizárólag</w:t>
      </w:r>
      <w:r w:rsidR="00140354" w:rsidRPr="006868C4">
        <w:rPr>
          <w:rFonts w:ascii="Times New Roman" w:hAnsi="Times New Roman"/>
          <w:sz w:val="24"/>
          <w:szCs w:val="24"/>
        </w:rPr>
        <w:t xml:space="preserve"> egy</w:t>
      </w:r>
      <w:r w:rsidR="00C45EBE" w:rsidRPr="006868C4">
        <w:rPr>
          <w:rFonts w:ascii="Times New Roman" w:hAnsi="Times New Roman"/>
          <w:sz w:val="24"/>
          <w:szCs w:val="24"/>
        </w:rPr>
        <w:t xml:space="preserve">típusú </w:t>
      </w:r>
      <w:r w:rsidR="0090483C" w:rsidRPr="006868C4">
        <w:rPr>
          <w:rFonts w:ascii="Times New Roman" w:hAnsi="Times New Roman"/>
          <w:sz w:val="24"/>
          <w:szCs w:val="24"/>
        </w:rPr>
        <w:t>jogorvoslat</w:t>
      </w:r>
      <w:r w:rsidR="0060056C" w:rsidRPr="006868C4">
        <w:rPr>
          <w:rFonts w:ascii="Times New Roman" w:hAnsi="Times New Roman"/>
          <w:sz w:val="24"/>
          <w:szCs w:val="24"/>
        </w:rPr>
        <w:t>ot tesz</w:t>
      </w:r>
      <w:r w:rsidR="0090483C" w:rsidRPr="006868C4">
        <w:rPr>
          <w:rFonts w:ascii="Times New Roman" w:hAnsi="Times New Roman"/>
          <w:sz w:val="24"/>
          <w:szCs w:val="24"/>
        </w:rPr>
        <w:t xml:space="preserve"> </w:t>
      </w:r>
      <w:r w:rsidR="00AE6FE5" w:rsidRPr="006868C4">
        <w:rPr>
          <w:rFonts w:ascii="Times New Roman" w:hAnsi="Times New Roman"/>
          <w:sz w:val="24"/>
          <w:szCs w:val="24"/>
        </w:rPr>
        <w:t>lehetővé</w:t>
      </w:r>
      <w:r w:rsidR="0060056C" w:rsidRPr="006868C4">
        <w:rPr>
          <w:rFonts w:ascii="Times New Roman" w:hAnsi="Times New Roman"/>
          <w:sz w:val="24"/>
          <w:szCs w:val="24"/>
        </w:rPr>
        <w:t>, az</w:t>
      </w:r>
      <w:r w:rsidR="00AE6FE5" w:rsidRPr="006868C4">
        <w:rPr>
          <w:rFonts w:ascii="Times New Roman" w:hAnsi="Times New Roman"/>
          <w:sz w:val="24"/>
          <w:szCs w:val="24"/>
        </w:rPr>
        <w:t xml:space="preserve"> </w:t>
      </w:r>
      <w:r w:rsidR="0090483C" w:rsidRPr="006868C4">
        <w:rPr>
          <w:rFonts w:ascii="Times New Roman" w:hAnsi="Times New Roman"/>
          <w:sz w:val="24"/>
          <w:szCs w:val="24"/>
        </w:rPr>
        <w:t>adott Állam joga által biztosított további jogorvoslati lehetőségek kizárás</w:t>
      </w:r>
      <w:r w:rsidR="00AE6FE5" w:rsidRPr="006868C4">
        <w:rPr>
          <w:rFonts w:ascii="Times New Roman" w:hAnsi="Times New Roman"/>
          <w:sz w:val="24"/>
          <w:szCs w:val="24"/>
        </w:rPr>
        <w:t>ával</w:t>
      </w:r>
      <w:r w:rsidR="0090483C" w:rsidRPr="006868C4">
        <w:rPr>
          <w:rFonts w:ascii="Times New Roman" w:hAnsi="Times New Roman"/>
          <w:sz w:val="24"/>
          <w:szCs w:val="24"/>
        </w:rPr>
        <w:t xml:space="preserve">. </w:t>
      </w:r>
      <w:r w:rsidR="00930369" w:rsidRPr="006868C4">
        <w:rPr>
          <w:rFonts w:ascii="Times New Roman" w:hAnsi="Times New Roman"/>
          <w:sz w:val="24"/>
          <w:szCs w:val="24"/>
        </w:rPr>
        <w:t xml:space="preserve">A 34. </w:t>
      </w:r>
      <w:r w:rsidR="000D1EAA">
        <w:rPr>
          <w:rFonts w:ascii="Times New Roman" w:hAnsi="Times New Roman"/>
          <w:sz w:val="24"/>
          <w:szCs w:val="24"/>
        </w:rPr>
        <w:t>C</w:t>
      </w:r>
      <w:r w:rsidR="00930369" w:rsidRPr="006868C4">
        <w:rPr>
          <w:rFonts w:ascii="Times New Roman" w:hAnsi="Times New Roman"/>
          <w:sz w:val="24"/>
          <w:szCs w:val="24"/>
        </w:rPr>
        <w:t>ikk</w:t>
      </w:r>
      <w:r w:rsidR="00C45EBE" w:rsidRPr="006868C4">
        <w:rPr>
          <w:rFonts w:ascii="Times New Roman" w:hAnsi="Times New Roman"/>
          <w:sz w:val="24"/>
          <w:szCs w:val="24"/>
        </w:rPr>
        <w:t xml:space="preserve"> (1) bekezdése</w:t>
      </w:r>
      <w:r w:rsidR="00930369" w:rsidRPr="006868C4">
        <w:rPr>
          <w:rFonts w:ascii="Times New Roman" w:hAnsi="Times New Roman"/>
          <w:sz w:val="24"/>
          <w:szCs w:val="24"/>
        </w:rPr>
        <w:t xml:space="preserve"> kimondja, hogy a választottbíróság ítélet</w:t>
      </w:r>
      <w:r w:rsidR="00C45EBE" w:rsidRPr="006868C4">
        <w:rPr>
          <w:rFonts w:ascii="Times New Roman" w:hAnsi="Times New Roman"/>
          <w:sz w:val="24"/>
          <w:szCs w:val="24"/>
        </w:rPr>
        <w:t>e</w:t>
      </w:r>
      <w:r w:rsidR="00930369" w:rsidRPr="006868C4">
        <w:rPr>
          <w:rFonts w:ascii="Times New Roman" w:hAnsi="Times New Roman"/>
          <w:sz w:val="24"/>
          <w:szCs w:val="24"/>
        </w:rPr>
        <w:t xml:space="preserve"> elleni </w:t>
      </w:r>
      <w:r w:rsidR="00C45EBE" w:rsidRPr="006868C4">
        <w:rPr>
          <w:rFonts w:ascii="Times New Roman" w:hAnsi="Times New Roman"/>
          <w:sz w:val="24"/>
          <w:szCs w:val="24"/>
        </w:rPr>
        <w:t xml:space="preserve">kizárólagos </w:t>
      </w:r>
      <w:r w:rsidR="00930369" w:rsidRPr="006868C4">
        <w:rPr>
          <w:rFonts w:ascii="Times New Roman" w:hAnsi="Times New Roman"/>
          <w:sz w:val="24"/>
          <w:szCs w:val="24"/>
        </w:rPr>
        <w:t>jogorvoslat az érvénytelenítés</w:t>
      </w:r>
      <w:r w:rsidR="00C45EBE" w:rsidRPr="006868C4">
        <w:rPr>
          <w:rFonts w:ascii="Times New Roman" w:hAnsi="Times New Roman"/>
          <w:sz w:val="24"/>
          <w:szCs w:val="24"/>
        </w:rPr>
        <w:t xml:space="preserve"> iránti</w:t>
      </w:r>
      <w:r w:rsidR="00930369" w:rsidRPr="006868C4">
        <w:rPr>
          <w:rFonts w:ascii="Times New Roman" w:hAnsi="Times New Roman"/>
          <w:sz w:val="24"/>
          <w:szCs w:val="24"/>
        </w:rPr>
        <w:t xml:space="preserve"> kérelem</w:t>
      </w:r>
      <w:r w:rsidR="00725CC7" w:rsidRPr="006868C4">
        <w:rPr>
          <w:rFonts w:ascii="Times New Roman" w:hAnsi="Times New Roman"/>
          <w:sz w:val="24"/>
          <w:szCs w:val="24"/>
        </w:rPr>
        <w:t xml:space="preserve">, mely az ítélet </w:t>
      </w:r>
      <w:r w:rsidR="00AE6FE5" w:rsidRPr="006868C4">
        <w:rPr>
          <w:rFonts w:ascii="Times New Roman" w:hAnsi="Times New Roman"/>
          <w:sz w:val="24"/>
          <w:szCs w:val="24"/>
        </w:rPr>
        <w:t>közlését</w:t>
      </w:r>
      <w:r w:rsidR="00725CC7" w:rsidRPr="006868C4">
        <w:rPr>
          <w:rFonts w:ascii="Times New Roman" w:hAnsi="Times New Roman"/>
          <w:sz w:val="24"/>
          <w:szCs w:val="24"/>
        </w:rPr>
        <w:t xml:space="preserve"> követő három hónapon belül terjeszthető elő (34. </w:t>
      </w:r>
      <w:r w:rsidR="000D1EAA">
        <w:rPr>
          <w:rFonts w:ascii="Times New Roman" w:hAnsi="Times New Roman"/>
          <w:sz w:val="24"/>
          <w:szCs w:val="24"/>
        </w:rPr>
        <w:t>C</w:t>
      </w:r>
      <w:r w:rsidR="00725CC7" w:rsidRPr="006868C4">
        <w:rPr>
          <w:rFonts w:ascii="Times New Roman" w:hAnsi="Times New Roman"/>
          <w:sz w:val="24"/>
          <w:szCs w:val="24"/>
        </w:rPr>
        <w:t xml:space="preserve">ikk (3) bekezdés). </w:t>
      </w:r>
      <w:r w:rsidR="00887313" w:rsidRPr="006868C4">
        <w:rPr>
          <w:rFonts w:ascii="Times New Roman" w:hAnsi="Times New Roman"/>
          <w:sz w:val="24"/>
          <w:szCs w:val="24"/>
        </w:rPr>
        <w:t xml:space="preserve">A „jogorvoslat” szabályozása </w:t>
      </w:r>
      <w:r w:rsidR="001A5870" w:rsidRPr="006868C4">
        <w:rPr>
          <w:rFonts w:ascii="Times New Roman" w:hAnsi="Times New Roman"/>
          <w:sz w:val="24"/>
          <w:szCs w:val="24"/>
        </w:rPr>
        <w:t>során</w:t>
      </w:r>
      <w:r w:rsidR="00AE6FE5" w:rsidRPr="006868C4">
        <w:rPr>
          <w:rFonts w:ascii="Times New Roman" w:hAnsi="Times New Roman"/>
          <w:sz w:val="24"/>
          <w:szCs w:val="24"/>
        </w:rPr>
        <w:t xml:space="preserve"> – mely alatt a feleknek az ítélet „tevőleges” megtámadására vonatkozó lehetőségeit kell érteni –</w:t>
      </w:r>
      <w:r w:rsidR="00887313" w:rsidRPr="006868C4">
        <w:rPr>
          <w:rFonts w:ascii="Times New Roman" w:hAnsi="Times New Roman"/>
          <w:sz w:val="24"/>
          <w:szCs w:val="24"/>
        </w:rPr>
        <w:t xml:space="preserve"> a 34. cikk nem zárja </w:t>
      </w:r>
      <w:r w:rsidR="004802A8" w:rsidRPr="006868C4">
        <w:rPr>
          <w:rFonts w:ascii="Times New Roman" w:hAnsi="Times New Roman"/>
          <w:sz w:val="24"/>
          <w:szCs w:val="24"/>
        </w:rPr>
        <w:t>el a</w:t>
      </w:r>
      <w:r w:rsidR="00887313" w:rsidRPr="006868C4">
        <w:rPr>
          <w:rFonts w:ascii="Times New Roman" w:hAnsi="Times New Roman"/>
          <w:sz w:val="24"/>
          <w:szCs w:val="24"/>
        </w:rPr>
        <w:t xml:space="preserve"> f</w:t>
      </w:r>
      <w:r w:rsidR="004802A8" w:rsidRPr="006868C4">
        <w:rPr>
          <w:rFonts w:ascii="Times New Roman" w:hAnsi="Times New Roman"/>
          <w:sz w:val="24"/>
          <w:szCs w:val="24"/>
        </w:rPr>
        <w:t xml:space="preserve">elet attól, hogy </w:t>
      </w:r>
      <w:r w:rsidR="00AE6FE5" w:rsidRPr="006868C4">
        <w:rPr>
          <w:rFonts w:ascii="Times New Roman" w:hAnsi="Times New Roman"/>
          <w:sz w:val="24"/>
          <w:szCs w:val="24"/>
        </w:rPr>
        <w:t xml:space="preserve">állami bírósági kontrollt igényeljen a választottbírósági ítélet </w:t>
      </w:r>
      <w:r w:rsidR="004802A8" w:rsidRPr="006868C4">
        <w:rPr>
          <w:rFonts w:ascii="Times New Roman" w:hAnsi="Times New Roman"/>
          <w:sz w:val="24"/>
          <w:szCs w:val="24"/>
        </w:rPr>
        <w:t>végrehajtás</w:t>
      </w:r>
      <w:r w:rsidR="00AE6FE5" w:rsidRPr="006868C4">
        <w:rPr>
          <w:rFonts w:ascii="Times New Roman" w:hAnsi="Times New Roman"/>
          <w:sz w:val="24"/>
          <w:szCs w:val="24"/>
        </w:rPr>
        <w:t>ával</w:t>
      </w:r>
      <w:r w:rsidR="004802A8" w:rsidRPr="006868C4">
        <w:rPr>
          <w:rFonts w:ascii="Times New Roman" w:hAnsi="Times New Roman"/>
          <w:sz w:val="24"/>
          <w:szCs w:val="24"/>
        </w:rPr>
        <w:t xml:space="preserve"> szembeni védekezés</w:t>
      </w:r>
      <w:r w:rsidR="00AE6FE5" w:rsidRPr="006868C4">
        <w:rPr>
          <w:rFonts w:ascii="Times New Roman" w:hAnsi="Times New Roman"/>
          <w:sz w:val="24"/>
          <w:szCs w:val="24"/>
        </w:rPr>
        <w:t xml:space="preserve"> útján</w:t>
      </w:r>
      <w:r w:rsidR="004802A8" w:rsidRPr="006868C4">
        <w:rPr>
          <w:rFonts w:ascii="Times New Roman" w:hAnsi="Times New Roman"/>
          <w:sz w:val="24"/>
          <w:szCs w:val="24"/>
        </w:rPr>
        <w:t>.</w:t>
      </w:r>
      <w:r w:rsidR="001A5870" w:rsidRPr="006868C4">
        <w:rPr>
          <w:rFonts w:ascii="Times New Roman" w:hAnsi="Times New Roman"/>
          <w:sz w:val="24"/>
          <w:szCs w:val="24"/>
        </w:rPr>
        <w:t xml:space="preserve"> A 34. </w:t>
      </w:r>
      <w:r w:rsidR="000D1EAA">
        <w:rPr>
          <w:rFonts w:ascii="Times New Roman" w:hAnsi="Times New Roman"/>
          <w:sz w:val="24"/>
          <w:szCs w:val="24"/>
        </w:rPr>
        <w:t>C</w:t>
      </w:r>
      <w:r w:rsidR="001A5870" w:rsidRPr="006868C4">
        <w:rPr>
          <w:rFonts w:ascii="Times New Roman" w:hAnsi="Times New Roman"/>
          <w:sz w:val="24"/>
          <w:szCs w:val="24"/>
        </w:rPr>
        <w:t>ikk a bíróság előtti eljárásra korlátozódik (mely alatt az Állami igazságszolgáltatási rendszer valamely szerve értendő). A fél ennek értelmében nincs elzárva attól, hogy másodfokú választottbírósághoz forduljon jogorvoslatért, amennyiben a felek megállapodnak ilyen lehetőségben</w:t>
      </w:r>
      <w:r w:rsidRPr="006868C4">
        <w:rPr>
          <w:rFonts w:ascii="Times New Roman" w:hAnsi="Times New Roman"/>
          <w:sz w:val="24"/>
          <w:szCs w:val="24"/>
        </w:rPr>
        <w:t xml:space="preserve"> (az árukereskedelem bizonyos területein ez bevett gyakorlat)</w:t>
      </w:r>
      <w:r w:rsidR="00AE6FE5" w:rsidRPr="006868C4">
        <w:rPr>
          <w:rFonts w:ascii="Times New Roman" w:hAnsi="Times New Roman"/>
          <w:sz w:val="24"/>
          <w:szCs w:val="24"/>
        </w:rPr>
        <w:t>.</w:t>
      </w:r>
    </w:p>
    <w:p w14:paraId="22351029" w14:textId="70056782" w:rsidR="00460A2A" w:rsidRPr="006868C4" w:rsidRDefault="00B65BB0"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 xml:space="preserve">(b) </w:t>
      </w:r>
      <w:r w:rsidR="0060056C" w:rsidRPr="006868C4">
        <w:rPr>
          <w:rFonts w:ascii="Times New Roman" w:hAnsi="Times New Roman"/>
          <w:i/>
          <w:iCs/>
          <w:sz w:val="24"/>
          <w:szCs w:val="24"/>
        </w:rPr>
        <w:t>É</w:t>
      </w:r>
      <w:r w:rsidRPr="006868C4">
        <w:rPr>
          <w:rFonts w:ascii="Times New Roman" w:hAnsi="Times New Roman"/>
          <w:i/>
          <w:iCs/>
          <w:sz w:val="24"/>
          <w:szCs w:val="24"/>
        </w:rPr>
        <w:t>rvénytelenítési okok</w:t>
      </w:r>
    </w:p>
    <w:p w14:paraId="71694D15" w14:textId="02E38DC2" w:rsidR="0089507B" w:rsidRPr="006868C4" w:rsidRDefault="00B65BB0"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lastRenderedPageBreak/>
        <w:t xml:space="preserve">46. </w:t>
      </w:r>
      <w:r w:rsidR="0060056C" w:rsidRPr="006868C4">
        <w:rPr>
          <w:rFonts w:ascii="Times New Roman" w:hAnsi="Times New Roman"/>
          <w:sz w:val="24"/>
          <w:szCs w:val="24"/>
        </w:rPr>
        <w:t>A</w:t>
      </w:r>
      <w:r w:rsidRPr="006868C4">
        <w:rPr>
          <w:rFonts w:ascii="Times New Roman" w:hAnsi="Times New Roman"/>
          <w:sz w:val="24"/>
          <w:szCs w:val="24"/>
        </w:rPr>
        <w:t xml:space="preserve"> </w:t>
      </w:r>
      <w:r w:rsidR="00DA1EBD" w:rsidRPr="006868C4">
        <w:rPr>
          <w:rFonts w:ascii="Times New Roman" w:hAnsi="Times New Roman"/>
          <w:sz w:val="24"/>
          <w:szCs w:val="24"/>
        </w:rPr>
        <w:t>Modelltörvény</w:t>
      </w:r>
      <w:r w:rsidR="0060056C" w:rsidRPr="006868C4">
        <w:rPr>
          <w:rFonts w:ascii="Times New Roman" w:hAnsi="Times New Roman"/>
          <w:sz w:val="24"/>
          <w:szCs w:val="24"/>
        </w:rPr>
        <w:t xml:space="preserve"> második előre lépése, hogy</w:t>
      </w:r>
      <w:r w:rsidRPr="006868C4">
        <w:rPr>
          <w:rFonts w:ascii="Times New Roman" w:hAnsi="Times New Roman"/>
          <w:sz w:val="24"/>
          <w:szCs w:val="24"/>
        </w:rPr>
        <w:t xml:space="preserve"> </w:t>
      </w:r>
      <w:r w:rsidR="006F479C" w:rsidRPr="006868C4">
        <w:rPr>
          <w:rFonts w:ascii="Times New Roman" w:hAnsi="Times New Roman"/>
          <w:sz w:val="24"/>
          <w:szCs w:val="24"/>
        </w:rPr>
        <w:t>kimerítően</w:t>
      </w:r>
      <w:r w:rsidRPr="006868C4">
        <w:rPr>
          <w:rFonts w:ascii="Times New Roman" w:hAnsi="Times New Roman"/>
          <w:sz w:val="24"/>
          <w:szCs w:val="24"/>
        </w:rPr>
        <w:t xml:space="preserve"> sorolja</w:t>
      </w:r>
      <w:r w:rsidR="004A0C66">
        <w:rPr>
          <w:rFonts w:ascii="Times New Roman" w:hAnsi="Times New Roman"/>
          <w:sz w:val="24"/>
          <w:szCs w:val="24"/>
        </w:rPr>
        <w:t xml:space="preserve"> fel</w:t>
      </w:r>
      <w:r w:rsidRPr="006868C4">
        <w:rPr>
          <w:rFonts w:ascii="Times New Roman" w:hAnsi="Times New Roman"/>
          <w:sz w:val="24"/>
          <w:szCs w:val="24"/>
        </w:rPr>
        <w:t xml:space="preserve"> azon okokat, melyek az ítélet érvénytelenítése alapjául szolgálhatnak. A felsorolás a 36. </w:t>
      </w:r>
      <w:r w:rsidR="000D1EAA">
        <w:rPr>
          <w:rFonts w:ascii="Times New Roman" w:hAnsi="Times New Roman"/>
          <w:sz w:val="24"/>
          <w:szCs w:val="24"/>
        </w:rPr>
        <w:t>C</w:t>
      </w:r>
      <w:r w:rsidRPr="006868C4">
        <w:rPr>
          <w:rFonts w:ascii="Times New Roman" w:hAnsi="Times New Roman"/>
          <w:sz w:val="24"/>
          <w:szCs w:val="24"/>
        </w:rPr>
        <w:t xml:space="preserve">ikk (1) bekezdésében található okokat tükrözi, melyek a New York-i Egyezmény V. cikkéből kerültek átvételre. A 34. </w:t>
      </w:r>
      <w:r w:rsidR="000D1EAA">
        <w:rPr>
          <w:rFonts w:ascii="Times New Roman" w:hAnsi="Times New Roman"/>
          <w:sz w:val="24"/>
          <w:szCs w:val="24"/>
        </w:rPr>
        <w:t>C</w:t>
      </w:r>
      <w:r w:rsidRPr="006868C4">
        <w:rPr>
          <w:rFonts w:ascii="Times New Roman" w:hAnsi="Times New Roman"/>
          <w:sz w:val="24"/>
          <w:szCs w:val="24"/>
        </w:rPr>
        <w:t xml:space="preserve">ikk (2) bekezdésében </w:t>
      </w:r>
      <w:r w:rsidR="00DD5D75" w:rsidRPr="006868C4">
        <w:rPr>
          <w:rFonts w:ascii="Times New Roman" w:hAnsi="Times New Roman"/>
          <w:sz w:val="24"/>
          <w:szCs w:val="24"/>
        </w:rPr>
        <w:t>található okok két csoport</w:t>
      </w:r>
      <w:r w:rsidR="00636C5A" w:rsidRPr="006868C4">
        <w:rPr>
          <w:rFonts w:ascii="Times New Roman" w:hAnsi="Times New Roman"/>
          <w:sz w:val="24"/>
          <w:szCs w:val="24"/>
        </w:rPr>
        <w:t>r</w:t>
      </w:r>
      <w:r w:rsidR="00DD5D75" w:rsidRPr="006868C4">
        <w:rPr>
          <w:rFonts w:ascii="Times New Roman" w:hAnsi="Times New Roman"/>
          <w:sz w:val="24"/>
          <w:szCs w:val="24"/>
        </w:rPr>
        <w:t>a</w:t>
      </w:r>
      <w:r w:rsidR="00636C5A" w:rsidRPr="006868C4">
        <w:rPr>
          <w:rFonts w:ascii="Times New Roman" w:hAnsi="Times New Roman"/>
          <w:sz w:val="24"/>
          <w:szCs w:val="24"/>
        </w:rPr>
        <w:t xml:space="preserve"> oszlanak</w:t>
      </w:r>
      <w:r w:rsidR="00DD5D75" w:rsidRPr="006868C4">
        <w:rPr>
          <w:rFonts w:ascii="Times New Roman" w:hAnsi="Times New Roman"/>
          <w:sz w:val="24"/>
          <w:szCs w:val="24"/>
        </w:rPr>
        <w:t xml:space="preserve">. A fél által bizonyítandó okok </w:t>
      </w:r>
      <w:r w:rsidR="007B36BA" w:rsidRPr="006868C4">
        <w:rPr>
          <w:rFonts w:ascii="Times New Roman" w:hAnsi="Times New Roman"/>
          <w:sz w:val="24"/>
          <w:szCs w:val="24"/>
        </w:rPr>
        <w:t>a következők:</w:t>
      </w:r>
      <w:r w:rsidR="00DD5D75" w:rsidRPr="006868C4">
        <w:rPr>
          <w:rFonts w:ascii="Times New Roman" w:hAnsi="Times New Roman"/>
          <w:sz w:val="24"/>
          <w:szCs w:val="24"/>
        </w:rPr>
        <w:t xml:space="preserve"> a felek jogképességének vagy cselekvőképességének hiánya a választottbírósági megállapodás megkötésekor</w:t>
      </w:r>
      <w:r w:rsidR="007B36BA" w:rsidRPr="006868C4">
        <w:rPr>
          <w:rFonts w:ascii="Times New Roman" w:hAnsi="Times New Roman"/>
          <w:sz w:val="24"/>
          <w:szCs w:val="24"/>
        </w:rPr>
        <w:t>;</w:t>
      </w:r>
      <w:r w:rsidR="00DD5D75" w:rsidRPr="006868C4">
        <w:rPr>
          <w:rFonts w:ascii="Times New Roman" w:hAnsi="Times New Roman"/>
          <w:sz w:val="24"/>
          <w:szCs w:val="24"/>
        </w:rPr>
        <w:t xml:space="preserve"> az érvényes választottbírósági megállapodás hiánya</w:t>
      </w:r>
      <w:r w:rsidR="007B36BA" w:rsidRPr="006868C4">
        <w:rPr>
          <w:rFonts w:ascii="Times New Roman" w:hAnsi="Times New Roman"/>
          <w:sz w:val="24"/>
          <w:szCs w:val="24"/>
        </w:rPr>
        <w:t>;</w:t>
      </w:r>
      <w:r w:rsidR="00DD5D75" w:rsidRPr="006868C4">
        <w:rPr>
          <w:rFonts w:ascii="Times New Roman" w:hAnsi="Times New Roman"/>
          <w:sz w:val="24"/>
          <w:szCs w:val="24"/>
        </w:rPr>
        <w:t xml:space="preserve"> </w:t>
      </w:r>
      <w:r w:rsidR="00122597" w:rsidRPr="006868C4">
        <w:rPr>
          <w:rFonts w:ascii="Times New Roman" w:hAnsi="Times New Roman"/>
          <w:sz w:val="24"/>
          <w:szCs w:val="24"/>
        </w:rPr>
        <w:t>a fél tájékoztatásának hiánya a</w:t>
      </w:r>
      <w:r w:rsidR="007B36BA" w:rsidRPr="006868C4">
        <w:rPr>
          <w:rFonts w:ascii="Times New Roman" w:hAnsi="Times New Roman"/>
          <w:sz w:val="24"/>
          <w:szCs w:val="24"/>
        </w:rPr>
        <w:t xml:space="preserve"> </w:t>
      </w:r>
      <w:r w:rsidR="00DD5D75" w:rsidRPr="006868C4">
        <w:rPr>
          <w:rFonts w:ascii="Times New Roman" w:hAnsi="Times New Roman"/>
          <w:sz w:val="24"/>
          <w:szCs w:val="24"/>
        </w:rPr>
        <w:t>választottbíró</w:t>
      </w:r>
      <w:r w:rsidR="007B36BA" w:rsidRPr="006868C4">
        <w:rPr>
          <w:rFonts w:ascii="Times New Roman" w:hAnsi="Times New Roman"/>
          <w:sz w:val="24"/>
          <w:szCs w:val="24"/>
        </w:rPr>
        <w:t xml:space="preserve"> kijelöléséről, a választottbíróság eljárásáról vagy </w:t>
      </w:r>
      <w:r w:rsidR="00122597" w:rsidRPr="006868C4">
        <w:rPr>
          <w:rFonts w:ascii="Times New Roman" w:hAnsi="Times New Roman"/>
          <w:sz w:val="24"/>
          <w:szCs w:val="24"/>
        </w:rPr>
        <w:t xml:space="preserve">az, hogy a fél ügyét egyéb okból </w:t>
      </w:r>
      <w:r w:rsidR="007B36BA" w:rsidRPr="006868C4">
        <w:rPr>
          <w:rFonts w:ascii="Times New Roman" w:hAnsi="Times New Roman"/>
          <w:sz w:val="24"/>
          <w:szCs w:val="24"/>
        </w:rPr>
        <w:t xml:space="preserve">nem volt képes előterjeszteni; az ítélet a választottbírósági kikötés körén kívül eső ügyet vagy kérdést érint; a választottbírósági tanács összetétele vagy a választottbírósági eljárás nem felelt meg a felek megállapodásának, </w:t>
      </w:r>
      <w:r w:rsidR="004C64E9" w:rsidRPr="006868C4">
        <w:rPr>
          <w:rFonts w:ascii="Times New Roman" w:hAnsi="Times New Roman"/>
          <w:sz w:val="24"/>
          <w:szCs w:val="24"/>
        </w:rPr>
        <w:t>e</w:t>
      </w:r>
      <w:r w:rsidR="007B36BA" w:rsidRPr="006868C4">
        <w:rPr>
          <w:rFonts w:ascii="Times New Roman" w:hAnsi="Times New Roman"/>
          <w:sz w:val="24"/>
          <w:szCs w:val="24"/>
        </w:rPr>
        <w:t>nn</w:t>
      </w:r>
      <w:r w:rsidR="00280F20" w:rsidRPr="006868C4">
        <w:rPr>
          <w:rFonts w:ascii="Times New Roman" w:hAnsi="Times New Roman"/>
          <w:sz w:val="24"/>
          <w:szCs w:val="24"/>
        </w:rPr>
        <w:t>e</w:t>
      </w:r>
      <w:r w:rsidR="007B36BA" w:rsidRPr="006868C4">
        <w:rPr>
          <w:rFonts w:ascii="Times New Roman" w:hAnsi="Times New Roman"/>
          <w:sz w:val="24"/>
          <w:szCs w:val="24"/>
        </w:rPr>
        <w:t xml:space="preserve">k hiányában a </w:t>
      </w:r>
      <w:r w:rsidR="00DA1EBD" w:rsidRPr="006868C4">
        <w:rPr>
          <w:rFonts w:ascii="Times New Roman" w:hAnsi="Times New Roman"/>
          <w:sz w:val="24"/>
          <w:szCs w:val="24"/>
        </w:rPr>
        <w:t>Modelltörvény</w:t>
      </w:r>
      <w:r w:rsidR="007B36BA" w:rsidRPr="006868C4">
        <w:rPr>
          <w:rFonts w:ascii="Times New Roman" w:hAnsi="Times New Roman"/>
          <w:sz w:val="24"/>
          <w:szCs w:val="24"/>
        </w:rPr>
        <w:t>nek. A bíróság által hivatalból vizsgálható okok a következők: a vita tárgya nem tartozhat választottbírósági útra</w:t>
      </w:r>
      <w:r w:rsidR="00280F20" w:rsidRPr="006868C4">
        <w:rPr>
          <w:rFonts w:ascii="Times New Roman" w:hAnsi="Times New Roman"/>
          <w:sz w:val="24"/>
          <w:szCs w:val="24"/>
        </w:rPr>
        <w:t xml:space="preserve"> (arbitrábilitás hiánya)</w:t>
      </w:r>
      <w:r w:rsidR="007B36BA" w:rsidRPr="006868C4">
        <w:rPr>
          <w:rFonts w:ascii="Times New Roman" w:hAnsi="Times New Roman"/>
          <w:sz w:val="24"/>
          <w:szCs w:val="24"/>
        </w:rPr>
        <w:t>, vagy a közrendbe ütközik</w:t>
      </w:r>
      <w:r w:rsidR="00280F20" w:rsidRPr="006868C4">
        <w:rPr>
          <w:rFonts w:ascii="Times New Roman" w:hAnsi="Times New Roman"/>
          <w:sz w:val="24"/>
          <w:szCs w:val="24"/>
        </w:rPr>
        <w:t xml:space="preserve"> – </w:t>
      </w:r>
      <w:r w:rsidR="007B36BA" w:rsidRPr="006868C4">
        <w:rPr>
          <w:rFonts w:ascii="Times New Roman" w:hAnsi="Times New Roman"/>
          <w:sz w:val="24"/>
          <w:szCs w:val="24"/>
        </w:rPr>
        <w:t>utóbbi</w:t>
      </w:r>
      <w:r w:rsidR="00280F20" w:rsidRPr="006868C4">
        <w:rPr>
          <w:rFonts w:ascii="Times New Roman" w:hAnsi="Times New Roman"/>
          <w:sz w:val="24"/>
          <w:szCs w:val="24"/>
        </w:rPr>
        <w:t xml:space="preserve"> </w:t>
      </w:r>
      <w:r w:rsidR="007B36BA" w:rsidRPr="006868C4">
        <w:rPr>
          <w:rFonts w:ascii="Times New Roman" w:hAnsi="Times New Roman"/>
          <w:sz w:val="24"/>
          <w:szCs w:val="24"/>
        </w:rPr>
        <w:t xml:space="preserve">alatt az eljárási igazságosság alapvető elveitől történő </w:t>
      </w:r>
      <w:r w:rsidR="00280F20" w:rsidRPr="006868C4">
        <w:rPr>
          <w:rFonts w:ascii="Times New Roman" w:hAnsi="Times New Roman"/>
          <w:sz w:val="24"/>
          <w:szCs w:val="24"/>
        </w:rPr>
        <w:t>súlyos</w:t>
      </w:r>
      <w:r w:rsidR="007B36BA" w:rsidRPr="006868C4">
        <w:rPr>
          <w:rFonts w:ascii="Times New Roman" w:hAnsi="Times New Roman"/>
          <w:sz w:val="24"/>
          <w:szCs w:val="24"/>
        </w:rPr>
        <w:t xml:space="preserve"> eltérés</w:t>
      </w:r>
      <w:r w:rsidR="00280F20" w:rsidRPr="006868C4">
        <w:rPr>
          <w:rFonts w:ascii="Times New Roman" w:hAnsi="Times New Roman"/>
          <w:sz w:val="24"/>
          <w:szCs w:val="24"/>
        </w:rPr>
        <w:t>ek</w:t>
      </w:r>
      <w:r w:rsidR="007B36BA" w:rsidRPr="006868C4">
        <w:rPr>
          <w:rFonts w:ascii="Times New Roman" w:hAnsi="Times New Roman"/>
          <w:sz w:val="24"/>
          <w:szCs w:val="24"/>
        </w:rPr>
        <w:t xml:space="preserve"> érten</w:t>
      </w:r>
      <w:r w:rsidR="00A96509" w:rsidRPr="006868C4">
        <w:rPr>
          <w:rFonts w:ascii="Times New Roman" w:hAnsi="Times New Roman"/>
          <w:sz w:val="24"/>
          <w:szCs w:val="24"/>
        </w:rPr>
        <w:t>dő</w:t>
      </w:r>
      <w:r w:rsidR="00280F20" w:rsidRPr="006868C4">
        <w:rPr>
          <w:rFonts w:ascii="Times New Roman" w:hAnsi="Times New Roman"/>
          <w:sz w:val="24"/>
          <w:szCs w:val="24"/>
        </w:rPr>
        <w:t>k</w:t>
      </w:r>
      <w:r w:rsidR="004A0C66">
        <w:rPr>
          <w:rFonts w:ascii="Times New Roman" w:hAnsi="Times New Roman"/>
          <w:sz w:val="24"/>
          <w:szCs w:val="24"/>
        </w:rPr>
        <w:t>.</w:t>
      </w:r>
    </w:p>
    <w:p w14:paraId="23D1CAFC" w14:textId="493BB52C" w:rsidR="007631E6" w:rsidRPr="006868C4" w:rsidRDefault="0089507B"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47. </w:t>
      </w:r>
      <w:r w:rsidR="00D01EA3" w:rsidRPr="006868C4">
        <w:rPr>
          <w:rFonts w:ascii="Times New Roman" w:hAnsi="Times New Roman"/>
          <w:sz w:val="24"/>
          <w:szCs w:val="24"/>
        </w:rPr>
        <w:t>A</w:t>
      </w:r>
      <w:r w:rsidR="00E6017D" w:rsidRPr="006868C4">
        <w:rPr>
          <w:rFonts w:ascii="Times New Roman" w:hAnsi="Times New Roman"/>
          <w:sz w:val="24"/>
          <w:szCs w:val="24"/>
        </w:rPr>
        <w:t>z a</w:t>
      </w:r>
      <w:r w:rsidRPr="006868C4">
        <w:rPr>
          <w:rFonts w:ascii="Times New Roman" w:hAnsi="Times New Roman"/>
          <w:sz w:val="24"/>
          <w:szCs w:val="24"/>
        </w:rPr>
        <w:t xml:space="preserve"> megközelítés, mely alapján a </w:t>
      </w:r>
      <w:r w:rsidR="00DA1EBD" w:rsidRPr="006868C4">
        <w:rPr>
          <w:rFonts w:ascii="Times New Roman" w:hAnsi="Times New Roman"/>
          <w:sz w:val="24"/>
          <w:szCs w:val="24"/>
        </w:rPr>
        <w:t>Modelltörvény</w:t>
      </w:r>
      <w:r w:rsidRPr="006868C4">
        <w:rPr>
          <w:rFonts w:ascii="Times New Roman" w:hAnsi="Times New Roman"/>
          <w:sz w:val="24"/>
          <w:szCs w:val="24"/>
        </w:rPr>
        <w:t>ben az ítélet érvénytelenítésének lehetséges okai egybevágnak a New York-i egyezmény V</w:t>
      </w:r>
      <w:r w:rsidR="000D1EAA">
        <w:rPr>
          <w:rFonts w:ascii="Times New Roman" w:hAnsi="Times New Roman"/>
          <w:sz w:val="24"/>
          <w:szCs w:val="24"/>
        </w:rPr>
        <w:t>.</w:t>
      </w:r>
      <w:r w:rsidRPr="006868C4">
        <w:rPr>
          <w:rFonts w:ascii="Times New Roman" w:hAnsi="Times New Roman"/>
          <w:sz w:val="24"/>
          <w:szCs w:val="24"/>
        </w:rPr>
        <w:t xml:space="preserve"> </w:t>
      </w:r>
      <w:r w:rsidR="000D1EAA">
        <w:rPr>
          <w:rFonts w:ascii="Times New Roman" w:hAnsi="Times New Roman"/>
          <w:sz w:val="24"/>
          <w:szCs w:val="24"/>
        </w:rPr>
        <w:t>C</w:t>
      </w:r>
      <w:r w:rsidRPr="006868C4">
        <w:rPr>
          <w:rFonts w:ascii="Times New Roman" w:hAnsi="Times New Roman"/>
          <w:sz w:val="24"/>
          <w:szCs w:val="24"/>
        </w:rPr>
        <w:t xml:space="preserve">ikkében található, az ítélet elismerésének és végrehajtásának megtagadása alapjául szolgáló okokkal, </w:t>
      </w:r>
      <w:r w:rsidR="00D01EA3" w:rsidRPr="006868C4">
        <w:rPr>
          <w:rFonts w:ascii="Times New Roman" w:hAnsi="Times New Roman"/>
          <w:sz w:val="24"/>
          <w:szCs w:val="24"/>
        </w:rPr>
        <w:t xml:space="preserve">a Nemzetközi Kereskedelmi Választottbíráskodásról Szóló, 1961-es Genf-i Európai Egyezményben alkalmazott módszerre emlékeztet. Az utóbbi Egyezmény IX. </w:t>
      </w:r>
      <w:r w:rsidR="000D1EAA">
        <w:rPr>
          <w:rFonts w:ascii="Times New Roman" w:hAnsi="Times New Roman"/>
          <w:sz w:val="24"/>
          <w:szCs w:val="24"/>
        </w:rPr>
        <w:t>C</w:t>
      </w:r>
      <w:r w:rsidR="00D01EA3" w:rsidRPr="006868C4">
        <w:rPr>
          <w:rFonts w:ascii="Times New Roman" w:hAnsi="Times New Roman"/>
          <w:sz w:val="24"/>
          <w:szCs w:val="24"/>
        </w:rPr>
        <w:t xml:space="preserve">ikke alapján, ha a külföldi bíróság a New York-i Egyezmény V. </w:t>
      </w:r>
      <w:r w:rsidR="000D1EAA">
        <w:rPr>
          <w:rFonts w:ascii="Times New Roman" w:hAnsi="Times New Roman"/>
          <w:sz w:val="24"/>
          <w:szCs w:val="24"/>
        </w:rPr>
        <w:t>C</w:t>
      </w:r>
      <w:r w:rsidR="00D01EA3" w:rsidRPr="006868C4">
        <w:rPr>
          <w:rFonts w:ascii="Times New Roman" w:hAnsi="Times New Roman"/>
          <w:sz w:val="24"/>
          <w:szCs w:val="24"/>
        </w:rPr>
        <w:t xml:space="preserve">ikkén kívüli egyéb okból érvényteleníti az ítéletet, az nem szolgálhat a végrehajtás megtagadása indokául. A </w:t>
      </w:r>
      <w:r w:rsidR="00DA1EBD" w:rsidRPr="006868C4">
        <w:rPr>
          <w:rFonts w:ascii="Times New Roman" w:hAnsi="Times New Roman"/>
          <w:sz w:val="24"/>
          <w:szCs w:val="24"/>
        </w:rPr>
        <w:t>Modelltörvény</w:t>
      </w:r>
      <w:r w:rsidR="00D01EA3" w:rsidRPr="006868C4">
        <w:rPr>
          <w:rFonts w:ascii="Times New Roman" w:hAnsi="Times New Roman"/>
          <w:sz w:val="24"/>
          <w:szCs w:val="24"/>
        </w:rPr>
        <w:t xml:space="preserve"> ezen </w:t>
      </w:r>
      <w:r w:rsidR="00E6017D" w:rsidRPr="006868C4">
        <w:rPr>
          <w:rFonts w:ascii="Times New Roman" w:hAnsi="Times New Roman"/>
          <w:sz w:val="24"/>
          <w:szCs w:val="24"/>
        </w:rPr>
        <w:t>filozófiát</w:t>
      </w:r>
      <w:r w:rsidR="00D01EA3" w:rsidRPr="006868C4">
        <w:rPr>
          <w:rFonts w:ascii="Times New Roman" w:hAnsi="Times New Roman"/>
          <w:sz w:val="24"/>
          <w:szCs w:val="24"/>
        </w:rPr>
        <w:t xml:space="preserve"> viszi tovább</w:t>
      </w:r>
      <w:r w:rsidR="00154D17" w:rsidRPr="006868C4">
        <w:rPr>
          <w:rFonts w:ascii="Times New Roman" w:hAnsi="Times New Roman"/>
          <w:sz w:val="24"/>
          <w:szCs w:val="24"/>
        </w:rPr>
        <w:t xml:space="preserve"> </w:t>
      </w:r>
      <w:r w:rsidR="00E6017D" w:rsidRPr="006868C4">
        <w:rPr>
          <w:rFonts w:ascii="Times New Roman" w:hAnsi="Times New Roman"/>
          <w:sz w:val="24"/>
          <w:szCs w:val="24"/>
        </w:rPr>
        <w:t>még egy lépéssel, az</w:t>
      </w:r>
      <w:r w:rsidR="00154D17" w:rsidRPr="006868C4">
        <w:rPr>
          <w:rFonts w:ascii="Times New Roman" w:hAnsi="Times New Roman"/>
          <w:sz w:val="24"/>
          <w:szCs w:val="24"/>
        </w:rPr>
        <w:t xml:space="preserve"> érvénytelenítési okok közvetlen korlátozásával.</w:t>
      </w:r>
    </w:p>
    <w:p w14:paraId="55418EC5" w14:textId="7752845B" w:rsidR="000A2C1C" w:rsidRPr="006868C4" w:rsidRDefault="007631E6" w:rsidP="00BA618E">
      <w:pPr>
        <w:spacing w:before="120" w:after="600" w:line="276" w:lineRule="auto"/>
        <w:ind w:right="-1" w:firstLine="0"/>
        <w:rPr>
          <w:rFonts w:ascii="Times New Roman" w:hAnsi="Times New Roman"/>
          <w:sz w:val="24"/>
          <w:szCs w:val="24"/>
        </w:rPr>
      </w:pPr>
      <w:r w:rsidRPr="006868C4">
        <w:rPr>
          <w:rFonts w:ascii="Times New Roman" w:hAnsi="Times New Roman"/>
          <w:sz w:val="24"/>
          <w:szCs w:val="24"/>
        </w:rPr>
        <w:t xml:space="preserve">48. Habár a 34. </w:t>
      </w:r>
      <w:r w:rsidR="004A0C66">
        <w:rPr>
          <w:rFonts w:ascii="Times New Roman" w:hAnsi="Times New Roman"/>
          <w:sz w:val="24"/>
          <w:szCs w:val="24"/>
        </w:rPr>
        <w:t>C</w:t>
      </w:r>
      <w:r w:rsidRPr="006868C4">
        <w:rPr>
          <w:rFonts w:ascii="Times New Roman" w:hAnsi="Times New Roman"/>
          <w:sz w:val="24"/>
          <w:szCs w:val="24"/>
        </w:rPr>
        <w:t xml:space="preserve">ikk (2) bekezdésében található érvénytelenítési okok szinte teljesen megegyeznek a 36. </w:t>
      </w:r>
      <w:r w:rsidR="004A0C66">
        <w:rPr>
          <w:rFonts w:ascii="Times New Roman" w:hAnsi="Times New Roman"/>
          <w:sz w:val="24"/>
          <w:szCs w:val="24"/>
        </w:rPr>
        <w:t>C</w:t>
      </w:r>
      <w:r w:rsidRPr="006868C4">
        <w:rPr>
          <w:rFonts w:ascii="Times New Roman" w:hAnsi="Times New Roman"/>
          <w:sz w:val="24"/>
          <w:szCs w:val="24"/>
        </w:rPr>
        <w:t xml:space="preserve">ikk (1) bekezdésébe foglalt, az ítélet elismerése és végrehajtása megtagadásának lehetséges okaival, egy gyakorlati különbséget érdemes megjegyezni. Az ítélet 34. </w:t>
      </w:r>
      <w:r w:rsidR="004A0C66">
        <w:rPr>
          <w:rFonts w:ascii="Times New Roman" w:hAnsi="Times New Roman"/>
          <w:sz w:val="24"/>
          <w:szCs w:val="24"/>
        </w:rPr>
        <w:t>C</w:t>
      </w:r>
      <w:r w:rsidRPr="006868C4">
        <w:rPr>
          <w:rFonts w:ascii="Times New Roman" w:hAnsi="Times New Roman"/>
          <w:sz w:val="24"/>
          <w:szCs w:val="24"/>
        </w:rPr>
        <w:t xml:space="preserve">ikk (2) bek. szerinti érvénytelenítését csak az ítélet meghozatala szerinti Állam bírósága előtt lehet kérvényezni, </w:t>
      </w:r>
      <w:r w:rsidR="008B1685" w:rsidRPr="006868C4">
        <w:rPr>
          <w:rFonts w:ascii="Times New Roman" w:hAnsi="Times New Roman"/>
          <w:sz w:val="24"/>
          <w:szCs w:val="24"/>
        </w:rPr>
        <w:t>ezzel szemben a végrehajtás bármelyik államban kérhető. Ebből adódóan</w:t>
      </w:r>
      <w:r w:rsidR="009864B2" w:rsidRPr="006868C4">
        <w:rPr>
          <w:rFonts w:ascii="Times New Roman" w:hAnsi="Times New Roman"/>
          <w:sz w:val="24"/>
          <w:szCs w:val="24"/>
        </w:rPr>
        <w:t xml:space="preserve"> az arbitrábilitással és a közrenddel kapcsolatos okok vonatkozásában érdemi eltérések lehetnek azon jog alapján, melyet a bíróság az érvénytelenítés, vagy a végrehajtás helye szerinti Államban alkalmaz.</w:t>
      </w:r>
    </w:p>
    <w:p w14:paraId="0B53EF2E" w14:textId="0411B3A7" w:rsidR="000A2C1C" w:rsidRPr="00BA618E" w:rsidRDefault="000A2C1C" w:rsidP="00195634">
      <w:pPr>
        <w:pStyle w:val="Cmsor6"/>
      </w:pPr>
      <w:bookmarkStart w:id="136" w:name="_Toc50553278"/>
      <w:r w:rsidRPr="00BA618E">
        <w:t>8. Az ítélet elismerése és végrehajtása</w:t>
      </w:r>
      <w:bookmarkEnd w:id="136"/>
    </w:p>
    <w:p w14:paraId="437C709B" w14:textId="40D1894C" w:rsidR="000A2C1C" w:rsidRPr="006868C4" w:rsidRDefault="000A2C1C"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49. A </w:t>
      </w:r>
      <w:r w:rsidR="00DA1EBD" w:rsidRPr="006868C4">
        <w:rPr>
          <w:rFonts w:ascii="Times New Roman" w:hAnsi="Times New Roman"/>
          <w:sz w:val="24"/>
          <w:szCs w:val="24"/>
        </w:rPr>
        <w:t>Modelltörvény</w:t>
      </w:r>
      <w:r w:rsidRPr="006868C4">
        <w:rPr>
          <w:rFonts w:ascii="Times New Roman" w:hAnsi="Times New Roman"/>
          <w:sz w:val="24"/>
          <w:szCs w:val="24"/>
        </w:rPr>
        <w:t xml:space="preserve"> nyolcadik</w:t>
      </w:r>
      <w:r w:rsidR="00125CDD" w:rsidRPr="006868C4">
        <w:rPr>
          <w:rFonts w:ascii="Times New Roman" w:hAnsi="Times New Roman"/>
          <w:sz w:val="24"/>
          <w:szCs w:val="24"/>
        </w:rPr>
        <w:t>,</w:t>
      </w:r>
      <w:r w:rsidRPr="006868C4">
        <w:rPr>
          <w:rFonts w:ascii="Times New Roman" w:hAnsi="Times New Roman"/>
          <w:sz w:val="24"/>
          <w:szCs w:val="24"/>
        </w:rPr>
        <w:t xml:space="preserve"> egyben utolsó fejezete a választottbírósági ítélet elismerését és végrehajtását szabályozza.</w:t>
      </w:r>
      <w:r w:rsidR="006D7345" w:rsidRPr="006868C4">
        <w:rPr>
          <w:rFonts w:ascii="Times New Roman" w:hAnsi="Times New Roman"/>
          <w:sz w:val="24"/>
          <w:szCs w:val="24"/>
        </w:rPr>
        <w:t xml:space="preserve"> A szabályok azt a lényeges </w:t>
      </w:r>
      <w:r w:rsidR="0015528F" w:rsidRPr="006868C4">
        <w:rPr>
          <w:rFonts w:ascii="Times New Roman" w:hAnsi="Times New Roman"/>
          <w:sz w:val="24"/>
          <w:szCs w:val="24"/>
        </w:rPr>
        <w:t>jog</w:t>
      </w:r>
      <w:r w:rsidR="00125CDD" w:rsidRPr="006868C4">
        <w:rPr>
          <w:rFonts w:ascii="Times New Roman" w:hAnsi="Times New Roman"/>
          <w:sz w:val="24"/>
          <w:szCs w:val="24"/>
        </w:rPr>
        <w:t>politikai</w:t>
      </w:r>
      <w:r w:rsidR="006D7345" w:rsidRPr="006868C4">
        <w:rPr>
          <w:rFonts w:ascii="Times New Roman" w:hAnsi="Times New Roman"/>
          <w:sz w:val="24"/>
          <w:szCs w:val="24"/>
        </w:rPr>
        <w:t xml:space="preserve"> döntést tükrözik</w:t>
      </w:r>
      <w:r w:rsidR="00125CDD" w:rsidRPr="006868C4">
        <w:rPr>
          <w:rFonts w:ascii="Times New Roman" w:hAnsi="Times New Roman"/>
          <w:sz w:val="24"/>
          <w:szCs w:val="24"/>
        </w:rPr>
        <w:t xml:space="preserve">, mely értelmében a választottbírósági ítéletekre ugyanazon szabályozást kell alkalmazni attól függetlenül, hogy az ítéletet a végrehajtás helye szerinti országban vagy más országban hozták, </w:t>
      </w:r>
      <w:r w:rsidR="007D7C0F" w:rsidRPr="006868C4">
        <w:rPr>
          <w:rFonts w:ascii="Times New Roman" w:hAnsi="Times New Roman"/>
          <w:sz w:val="24"/>
          <w:szCs w:val="24"/>
        </w:rPr>
        <w:t>valamint</w:t>
      </w:r>
      <w:r w:rsidR="00125CDD" w:rsidRPr="006868C4">
        <w:rPr>
          <w:rFonts w:ascii="Times New Roman" w:hAnsi="Times New Roman"/>
          <w:sz w:val="24"/>
          <w:szCs w:val="24"/>
        </w:rPr>
        <w:t xml:space="preserve"> a szabályoknak szorosan követni kell a New York-i Egyezményt.</w:t>
      </w:r>
    </w:p>
    <w:p w14:paraId="6BA6E985" w14:textId="52E4B2DF" w:rsidR="007D7C0F" w:rsidRPr="006868C4" w:rsidRDefault="007D7C0F"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 xml:space="preserve">(a) </w:t>
      </w:r>
      <w:r w:rsidR="0015528F" w:rsidRPr="006868C4">
        <w:rPr>
          <w:rFonts w:ascii="Times New Roman" w:hAnsi="Times New Roman"/>
          <w:i/>
          <w:iCs/>
          <w:sz w:val="24"/>
          <w:szCs w:val="24"/>
        </w:rPr>
        <w:t>A</w:t>
      </w:r>
      <w:r w:rsidRPr="006868C4">
        <w:rPr>
          <w:rFonts w:ascii="Times New Roman" w:hAnsi="Times New Roman"/>
          <w:i/>
          <w:iCs/>
          <w:sz w:val="24"/>
          <w:szCs w:val="24"/>
        </w:rPr>
        <w:t xml:space="preserve"> választottbírósági ítéletek származásuk helyétől független, egységes elbírálása</w:t>
      </w:r>
    </w:p>
    <w:p w14:paraId="55A8F08B" w14:textId="418CF317" w:rsidR="001A6C91" w:rsidRPr="006868C4" w:rsidRDefault="007D7C0F" w:rsidP="00EC55D4">
      <w:pPr>
        <w:spacing w:before="120" w:line="276" w:lineRule="auto"/>
        <w:ind w:right="-1" w:firstLine="0"/>
        <w:rPr>
          <w:rFonts w:ascii="Times New Roman" w:hAnsi="Times New Roman"/>
          <w:sz w:val="24"/>
          <w:szCs w:val="24"/>
        </w:rPr>
      </w:pPr>
      <w:r w:rsidRPr="006868C4">
        <w:rPr>
          <w:rFonts w:ascii="Times New Roman" w:hAnsi="Times New Roman"/>
          <w:sz w:val="24"/>
          <w:szCs w:val="24"/>
        </w:rPr>
        <w:lastRenderedPageBreak/>
        <w:t xml:space="preserve">50. Mivel a </w:t>
      </w:r>
      <w:r w:rsidR="00DA1EBD" w:rsidRPr="006868C4">
        <w:rPr>
          <w:rFonts w:ascii="Times New Roman" w:hAnsi="Times New Roman"/>
          <w:sz w:val="24"/>
          <w:szCs w:val="24"/>
        </w:rPr>
        <w:t>Modelltörvény</w:t>
      </w:r>
      <w:r w:rsidRPr="006868C4">
        <w:rPr>
          <w:rFonts w:ascii="Times New Roman" w:hAnsi="Times New Roman"/>
          <w:sz w:val="24"/>
          <w:szCs w:val="24"/>
        </w:rPr>
        <w:t xml:space="preserve"> a választottbírósági ítéleteket meghozataluk helyétől függetlenül egységes módon kezeli, a klasszikus, „külföldi” és „</w:t>
      </w:r>
      <w:r w:rsidR="00EF6979" w:rsidRPr="006868C4">
        <w:rPr>
          <w:rFonts w:ascii="Times New Roman" w:hAnsi="Times New Roman"/>
          <w:sz w:val="24"/>
          <w:szCs w:val="24"/>
        </w:rPr>
        <w:t>belföldi</w:t>
      </w:r>
      <w:r w:rsidRPr="006868C4">
        <w:rPr>
          <w:rFonts w:ascii="Times New Roman" w:hAnsi="Times New Roman"/>
          <w:sz w:val="24"/>
          <w:szCs w:val="24"/>
        </w:rPr>
        <w:t xml:space="preserve">” ítélet közti </w:t>
      </w:r>
      <w:r w:rsidR="00E068B9" w:rsidRPr="006868C4">
        <w:rPr>
          <w:rFonts w:ascii="Times New Roman" w:hAnsi="Times New Roman"/>
          <w:sz w:val="24"/>
          <w:szCs w:val="24"/>
        </w:rPr>
        <w:t>felosztás</w:t>
      </w:r>
      <w:r w:rsidRPr="006868C4">
        <w:rPr>
          <w:rFonts w:ascii="Times New Roman" w:hAnsi="Times New Roman"/>
          <w:sz w:val="24"/>
          <w:szCs w:val="24"/>
        </w:rPr>
        <w:t xml:space="preserve"> helyett „nemzetközi” és „nem nemzetközi” ítélet</w:t>
      </w:r>
      <w:r w:rsidR="00FA6CF2" w:rsidRPr="006868C4">
        <w:rPr>
          <w:rFonts w:ascii="Times New Roman" w:hAnsi="Times New Roman"/>
          <w:sz w:val="24"/>
          <w:szCs w:val="24"/>
        </w:rPr>
        <w:t>ek között tesz különbséget. Mivel a nemzetközi ügyekben a választottbíráskodás hely</w:t>
      </w:r>
      <w:r w:rsidR="00EF6979" w:rsidRPr="006868C4">
        <w:rPr>
          <w:rFonts w:ascii="Times New Roman" w:hAnsi="Times New Roman"/>
          <w:sz w:val="24"/>
          <w:szCs w:val="24"/>
        </w:rPr>
        <w:t>színe</w:t>
      </w:r>
      <w:r w:rsidR="00227DC3" w:rsidRPr="006868C4">
        <w:rPr>
          <w:rFonts w:ascii="Times New Roman" w:hAnsi="Times New Roman"/>
          <w:sz w:val="24"/>
          <w:szCs w:val="24"/>
        </w:rPr>
        <w:t xml:space="preserve"> </w:t>
      </w:r>
      <w:r w:rsidR="00EF6979" w:rsidRPr="006868C4">
        <w:rPr>
          <w:rFonts w:ascii="Times New Roman" w:hAnsi="Times New Roman"/>
          <w:sz w:val="24"/>
          <w:szCs w:val="24"/>
        </w:rPr>
        <w:t xml:space="preserve">csekély </w:t>
      </w:r>
      <w:r w:rsidR="00227DC3" w:rsidRPr="006868C4">
        <w:rPr>
          <w:rFonts w:ascii="Times New Roman" w:hAnsi="Times New Roman"/>
          <w:sz w:val="24"/>
          <w:szCs w:val="24"/>
        </w:rPr>
        <w:t>jelentőség</w:t>
      </w:r>
      <w:r w:rsidR="00EF6979" w:rsidRPr="006868C4">
        <w:rPr>
          <w:rFonts w:ascii="Times New Roman" w:hAnsi="Times New Roman"/>
          <w:sz w:val="24"/>
          <w:szCs w:val="24"/>
        </w:rPr>
        <w:t>g</w:t>
      </w:r>
      <w:r w:rsidR="00227DC3" w:rsidRPr="006868C4">
        <w:rPr>
          <w:rFonts w:ascii="Times New Roman" w:hAnsi="Times New Roman"/>
          <w:sz w:val="24"/>
          <w:szCs w:val="24"/>
        </w:rPr>
        <w:t>e</w:t>
      </w:r>
      <w:r w:rsidR="00EF6979" w:rsidRPr="006868C4">
        <w:rPr>
          <w:rFonts w:ascii="Times New Roman" w:hAnsi="Times New Roman"/>
          <w:sz w:val="24"/>
          <w:szCs w:val="24"/>
        </w:rPr>
        <w:t>l bír</w:t>
      </w:r>
      <w:r w:rsidR="00FA6CF2" w:rsidRPr="006868C4">
        <w:rPr>
          <w:rFonts w:ascii="Times New Roman" w:hAnsi="Times New Roman"/>
          <w:sz w:val="24"/>
          <w:szCs w:val="24"/>
        </w:rPr>
        <w:t xml:space="preserve">, </w:t>
      </w:r>
      <w:r w:rsidR="00DC40AC" w:rsidRPr="006868C4">
        <w:rPr>
          <w:rFonts w:ascii="Times New Roman" w:hAnsi="Times New Roman"/>
          <w:sz w:val="24"/>
          <w:szCs w:val="24"/>
        </w:rPr>
        <w:t>ezen</w:t>
      </w:r>
      <w:r w:rsidR="00FA6CF2" w:rsidRPr="006868C4">
        <w:rPr>
          <w:rFonts w:ascii="Times New Roman" w:hAnsi="Times New Roman"/>
          <w:sz w:val="24"/>
          <w:szCs w:val="24"/>
        </w:rPr>
        <w:t xml:space="preserve"> új </w:t>
      </w:r>
      <w:r w:rsidR="00E068B9" w:rsidRPr="006868C4">
        <w:rPr>
          <w:rFonts w:ascii="Times New Roman" w:hAnsi="Times New Roman"/>
          <w:sz w:val="24"/>
          <w:szCs w:val="24"/>
        </w:rPr>
        <w:t>felosztás</w:t>
      </w:r>
      <w:r w:rsidR="00FA6CF2" w:rsidRPr="006868C4">
        <w:rPr>
          <w:rFonts w:ascii="Times New Roman" w:hAnsi="Times New Roman"/>
          <w:sz w:val="24"/>
          <w:szCs w:val="24"/>
        </w:rPr>
        <w:t xml:space="preserve"> a </w:t>
      </w:r>
      <w:r w:rsidR="00EF6979" w:rsidRPr="006868C4">
        <w:rPr>
          <w:rFonts w:ascii="Times New Roman" w:hAnsi="Times New Roman"/>
          <w:sz w:val="24"/>
          <w:szCs w:val="24"/>
        </w:rPr>
        <w:t>földrajzi</w:t>
      </w:r>
      <w:r w:rsidR="00FA6CF2" w:rsidRPr="006868C4">
        <w:rPr>
          <w:rFonts w:ascii="Times New Roman" w:hAnsi="Times New Roman"/>
          <w:sz w:val="24"/>
          <w:szCs w:val="24"/>
        </w:rPr>
        <w:t xml:space="preserve"> határok helyett </w:t>
      </w:r>
      <w:r w:rsidR="00227DC3" w:rsidRPr="006868C4">
        <w:rPr>
          <w:rFonts w:ascii="Times New Roman" w:hAnsi="Times New Roman"/>
          <w:sz w:val="24"/>
          <w:szCs w:val="24"/>
        </w:rPr>
        <w:t xml:space="preserve">inkább </w:t>
      </w:r>
      <w:r w:rsidR="00FA6CF2" w:rsidRPr="006868C4">
        <w:rPr>
          <w:rFonts w:ascii="Times New Roman" w:hAnsi="Times New Roman"/>
          <w:sz w:val="24"/>
          <w:szCs w:val="24"/>
        </w:rPr>
        <w:t xml:space="preserve">érdemi </w:t>
      </w:r>
      <w:r w:rsidR="00E068B9" w:rsidRPr="006868C4">
        <w:rPr>
          <w:rFonts w:ascii="Times New Roman" w:hAnsi="Times New Roman"/>
          <w:sz w:val="24"/>
          <w:szCs w:val="24"/>
        </w:rPr>
        <w:t>alapokon nyugszik</w:t>
      </w:r>
      <w:r w:rsidR="00227DC3" w:rsidRPr="006868C4">
        <w:rPr>
          <w:rFonts w:ascii="Times New Roman" w:hAnsi="Times New Roman"/>
          <w:sz w:val="24"/>
          <w:szCs w:val="24"/>
        </w:rPr>
        <w:t xml:space="preserve">. A felek sokszor kényelmi okok alapján választják meg a választottbíráskodás helyét, emiatt az ügy vagy egyáltalán nem, vagy csak kis mértékben kapcsolódik ahhoz a helyhez, ahol az eljárást lefolytatják. </w:t>
      </w:r>
      <w:r w:rsidR="001A6C91" w:rsidRPr="006868C4">
        <w:rPr>
          <w:rFonts w:ascii="Times New Roman" w:hAnsi="Times New Roman"/>
          <w:sz w:val="24"/>
          <w:szCs w:val="24"/>
        </w:rPr>
        <w:t>Következésképpen</w:t>
      </w:r>
      <w:r w:rsidR="00227DC3" w:rsidRPr="006868C4">
        <w:rPr>
          <w:rFonts w:ascii="Times New Roman" w:hAnsi="Times New Roman"/>
          <w:sz w:val="24"/>
          <w:szCs w:val="24"/>
        </w:rPr>
        <w:t xml:space="preserve"> </w:t>
      </w:r>
      <w:r w:rsidR="001A6C91" w:rsidRPr="006868C4">
        <w:rPr>
          <w:rFonts w:ascii="Times New Roman" w:hAnsi="Times New Roman"/>
          <w:sz w:val="24"/>
          <w:szCs w:val="24"/>
        </w:rPr>
        <w:t xml:space="preserve">indokolt </w:t>
      </w:r>
      <w:r w:rsidR="00227DC3" w:rsidRPr="006868C4">
        <w:rPr>
          <w:rFonts w:ascii="Times New Roman" w:hAnsi="Times New Roman"/>
          <w:sz w:val="24"/>
          <w:szCs w:val="24"/>
        </w:rPr>
        <w:t xml:space="preserve">a „nemzetközi” </w:t>
      </w:r>
      <w:r w:rsidR="001A6C91" w:rsidRPr="006868C4">
        <w:rPr>
          <w:rFonts w:ascii="Times New Roman" w:hAnsi="Times New Roman"/>
          <w:sz w:val="24"/>
          <w:szCs w:val="24"/>
        </w:rPr>
        <w:t>ítéletek elismerése és végrehajtása során egységes szabályozást alkalmazni függetlenül attól, hogy az ítélet</w:t>
      </w:r>
      <w:r w:rsidR="00EF6979" w:rsidRPr="006868C4">
        <w:rPr>
          <w:rFonts w:ascii="Times New Roman" w:hAnsi="Times New Roman"/>
          <w:sz w:val="24"/>
          <w:szCs w:val="24"/>
        </w:rPr>
        <w:t>et</w:t>
      </w:r>
      <w:r w:rsidR="001A6C91" w:rsidRPr="006868C4">
        <w:rPr>
          <w:rFonts w:ascii="Times New Roman" w:hAnsi="Times New Roman"/>
          <w:sz w:val="24"/>
          <w:szCs w:val="24"/>
        </w:rPr>
        <w:t xml:space="preserve"> „külföld</w:t>
      </w:r>
      <w:r w:rsidR="00EF6979" w:rsidRPr="006868C4">
        <w:rPr>
          <w:rFonts w:ascii="Times New Roman" w:hAnsi="Times New Roman"/>
          <w:sz w:val="24"/>
          <w:szCs w:val="24"/>
        </w:rPr>
        <w:t>ön</w:t>
      </w:r>
      <w:r w:rsidR="001A6C91" w:rsidRPr="006868C4">
        <w:rPr>
          <w:rFonts w:ascii="Times New Roman" w:hAnsi="Times New Roman"/>
          <w:sz w:val="24"/>
          <w:szCs w:val="24"/>
        </w:rPr>
        <w:t>” vagy „</w:t>
      </w:r>
      <w:r w:rsidR="00EF6979" w:rsidRPr="006868C4">
        <w:rPr>
          <w:rFonts w:ascii="Times New Roman" w:hAnsi="Times New Roman"/>
          <w:sz w:val="24"/>
          <w:szCs w:val="24"/>
        </w:rPr>
        <w:t>belföldön</w:t>
      </w:r>
      <w:r w:rsidR="001A6C91" w:rsidRPr="006868C4">
        <w:rPr>
          <w:rFonts w:ascii="Times New Roman" w:hAnsi="Times New Roman"/>
          <w:sz w:val="24"/>
          <w:szCs w:val="24"/>
        </w:rPr>
        <w:t>”</w:t>
      </w:r>
      <w:r w:rsidR="00EF6979" w:rsidRPr="006868C4">
        <w:rPr>
          <w:rFonts w:ascii="Times New Roman" w:hAnsi="Times New Roman"/>
          <w:sz w:val="24"/>
          <w:szCs w:val="24"/>
        </w:rPr>
        <w:t xml:space="preserve"> hozták</w:t>
      </w:r>
      <w:r w:rsidR="001A6C91" w:rsidRPr="006868C4">
        <w:rPr>
          <w:rFonts w:ascii="Times New Roman" w:hAnsi="Times New Roman"/>
          <w:sz w:val="24"/>
          <w:szCs w:val="24"/>
        </w:rPr>
        <w:t>.</w:t>
      </w:r>
    </w:p>
    <w:p w14:paraId="133463AF" w14:textId="575681F6" w:rsidR="001A6C91" w:rsidRPr="006868C4" w:rsidRDefault="001A6C91"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51. Mivel az elismerésre és végrehajtásra vonatkozó szabályokat a New York-i Egyezmény vonatkozó rendelkezéseiről mintázták, a </w:t>
      </w:r>
      <w:r w:rsidR="00DA1EBD" w:rsidRPr="006868C4">
        <w:rPr>
          <w:rFonts w:ascii="Times New Roman" w:hAnsi="Times New Roman"/>
          <w:sz w:val="24"/>
          <w:szCs w:val="24"/>
        </w:rPr>
        <w:t>Modelltörvény</w:t>
      </w:r>
      <w:r w:rsidRPr="006868C4">
        <w:rPr>
          <w:rFonts w:ascii="Times New Roman" w:hAnsi="Times New Roman"/>
          <w:sz w:val="24"/>
          <w:szCs w:val="24"/>
        </w:rPr>
        <w:t xml:space="preserve"> anélkül egészíti ki a sikeres Egyezmény által létrehozott elismerési és végrehajtási rezsimet, hogy annak rendelkezéseivel összeütközésbe kerülne.</w:t>
      </w:r>
    </w:p>
    <w:p w14:paraId="1FD014EF" w14:textId="6B6164D2" w:rsidR="001A6C91" w:rsidRPr="006868C4" w:rsidRDefault="001A6C91"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 xml:space="preserve">(b) </w:t>
      </w:r>
      <w:r w:rsidR="00311A5A" w:rsidRPr="006868C4">
        <w:rPr>
          <w:rFonts w:ascii="Times New Roman" w:hAnsi="Times New Roman"/>
          <w:i/>
          <w:iCs/>
          <w:sz w:val="24"/>
          <w:szCs w:val="24"/>
        </w:rPr>
        <w:t>A</w:t>
      </w:r>
      <w:r w:rsidRPr="006868C4">
        <w:rPr>
          <w:rFonts w:ascii="Times New Roman" w:hAnsi="Times New Roman"/>
          <w:i/>
          <w:iCs/>
          <w:sz w:val="24"/>
          <w:szCs w:val="24"/>
        </w:rPr>
        <w:t>z elismerés és végrehajtás eljárási feltételei</w:t>
      </w:r>
    </w:p>
    <w:p w14:paraId="6114A8DA" w14:textId="3A7B4EEA" w:rsidR="007F21A9" w:rsidRPr="006868C4" w:rsidRDefault="001A6C91"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52. </w:t>
      </w:r>
      <w:r w:rsidR="004E3724" w:rsidRPr="006868C4">
        <w:rPr>
          <w:rFonts w:ascii="Times New Roman" w:hAnsi="Times New Roman"/>
          <w:sz w:val="24"/>
          <w:szCs w:val="24"/>
        </w:rPr>
        <w:t xml:space="preserve">A 35. </w:t>
      </w:r>
      <w:r w:rsidR="004A0C66">
        <w:rPr>
          <w:rFonts w:ascii="Times New Roman" w:hAnsi="Times New Roman"/>
          <w:sz w:val="24"/>
          <w:szCs w:val="24"/>
        </w:rPr>
        <w:t>C</w:t>
      </w:r>
      <w:r w:rsidR="004E3724" w:rsidRPr="006868C4">
        <w:rPr>
          <w:rFonts w:ascii="Times New Roman" w:hAnsi="Times New Roman"/>
          <w:sz w:val="24"/>
          <w:szCs w:val="24"/>
        </w:rPr>
        <w:t>ikk (1) bekezdése alapján valamennyi választottbírósági ítélet</w:t>
      </w:r>
      <w:r w:rsidR="00311A5A" w:rsidRPr="006868C4">
        <w:rPr>
          <w:rFonts w:ascii="Times New Roman" w:hAnsi="Times New Roman"/>
          <w:sz w:val="24"/>
          <w:szCs w:val="24"/>
        </w:rPr>
        <w:t xml:space="preserve"> – meghozatala helyétől függetlenül –</w:t>
      </w:r>
      <w:r w:rsidR="004E3724" w:rsidRPr="006868C4">
        <w:rPr>
          <w:rFonts w:ascii="Times New Roman" w:hAnsi="Times New Roman"/>
          <w:sz w:val="24"/>
          <w:szCs w:val="24"/>
        </w:rPr>
        <w:t xml:space="preserve"> kötelező</w:t>
      </w:r>
      <w:r w:rsidR="00311A5A" w:rsidRPr="006868C4">
        <w:rPr>
          <w:rFonts w:ascii="Times New Roman" w:hAnsi="Times New Roman"/>
          <w:sz w:val="24"/>
          <w:szCs w:val="24"/>
        </w:rPr>
        <w:t xml:space="preserve">nek </w:t>
      </w:r>
      <w:r w:rsidR="004E3724" w:rsidRPr="006868C4">
        <w:rPr>
          <w:rFonts w:ascii="Times New Roman" w:hAnsi="Times New Roman"/>
          <w:sz w:val="24"/>
          <w:szCs w:val="24"/>
        </w:rPr>
        <w:t>és végrehajtható</w:t>
      </w:r>
      <w:r w:rsidR="00311A5A" w:rsidRPr="006868C4">
        <w:rPr>
          <w:rFonts w:ascii="Times New Roman" w:hAnsi="Times New Roman"/>
          <w:sz w:val="24"/>
          <w:szCs w:val="24"/>
        </w:rPr>
        <w:t>nak kell el</w:t>
      </w:r>
      <w:r w:rsidR="004E3724" w:rsidRPr="006868C4">
        <w:rPr>
          <w:rFonts w:ascii="Times New Roman" w:hAnsi="Times New Roman"/>
          <w:sz w:val="24"/>
          <w:szCs w:val="24"/>
        </w:rPr>
        <w:t xml:space="preserve">ismerni, kivéve a 35. </w:t>
      </w:r>
      <w:r w:rsidR="004A0C66">
        <w:rPr>
          <w:rFonts w:ascii="Times New Roman" w:hAnsi="Times New Roman"/>
          <w:sz w:val="24"/>
          <w:szCs w:val="24"/>
        </w:rPr>
        <w:t>C</w:t>
      </w:r>
      <w:r w:rsidR="004E3724" w:rsidRPr="006868C4">
        <w:rPr>
          <w:rFonts w:ascii="Times New Roman" w:hAnsi="Times New Roman"/>
          <w:sz w:val="24"/>
          <w:szCs w:val="24"/>
        </w:rPr>
        <w:t xml:space="preserve">ikk (2) bekezdésében vagy a 36. </w:t>
      </w:r>
      <w:r w:rsidR="004A0C66">
        <w:rPr>
          <w:rFonts w:ascii="Times New Roman" w:hAnsi="Times New Roman"/>
          <w:sz w:val="24"/>
          <w:szCs w:val="24"/>
        </w:rPr>
        <w:t>C</w:t>
      </w:r>
      <w:r w:rsidR="004E3724" w:rsidRPr="006868C4">
        <w:rPr>
          <w:rFonts w:ascii="Times New Roman" w:hAnsi="Times New Roman"/>
          <w:sz w:val="24"/>
          <w:szCs w:val="24"/>
        </w:rPr>
        <w:t>ikkben található okok fennállása esetén (utóbbi tartalmazza az elismerés és végrehajtás megtagadási okait). A választottbír</w:t>
      </w:r>
      <w:r w:rsidR="005B7103" w:rsidRPr="006868C4">
        <w:rPr>
          <w:rFonts w:ascii="Times New Roman" w:hAnsi="Times New Roman"/>
          <w:sz w:val="24"/>
          <w:szCs w:val="24"/>
        </w:rPr>
        <w:t>áskodás</w:t>
      </w:r>
      <w:r w:rsidR="004E3724" w:rsidRPr="006868C4">
        <w:rPr>
          <w:rFonts w:ascii="Times New Roman" w:hAnsi="Times New Roman"/>
          <w:sz w:val="24"/>
          <w:szCs w:val="24"/>
        </w:rPr>
        <w:t xml:space="preserve"> helyének </w:t>
      </w:r>
      <w:r w:rsidR="005B7103" w:rsidRPr="006868C4">
        <w:rPr>
          <w:rFonts w:ascii="Times New Roman" w:hAnsi="Times New Roman"/>
          <w:sz w:val="24"/>
          <w:szCs w:val="24"/>
        </w:rPr>
        <w:t xml:space="preserve">nemzetközi ügyek terén </w:t>
      </w:r>
      <w:r w:rsidR="004E3724" w:rsidRPr="006868C4">
        <w:rPr>
          <w:rFonts w:ascii="Times New Roman" w:hAnsi="Times New Roman"/>
          <w:sz w:val="24"/>
          <w:szCs w:val="24"/>
        </w:rPr>
        <w:t>csekély jelentősé</w:t>
      </w:r>
      <w:r w:rsidR="00D1704A" w:rsidRPr="006868C4">
        <w:rPr>
          <w:rFonts w:ascii="Times New Roman" w:hAnsi="Times New Roman"/>
          <w:sz w:val="24"/>
          <w:szCs w:val="24"/>
        </w:rPr>
        <w:t>ge,</w:t>
      </w:r>
      <w:r w:rsidR="004E3724" w:rsidRPr="006868C4">
        <w:rPr>
          <w:rFonts w:ascii="Times New Roman" w:hAnsi="Times New Roman"/>
          <w:sz w:val="24"/>
          <w:szCs w:val="24"/>
        </w:rPr>
        <w:t xml:space="preserve"> továbbá a területi </w:t>
      </w:r>
      <w:r w:rsidR="007F21A9" w:rsidRPr="006868C4">
        <w:rPr>
          <w:rFonts w:ascii="Times New Roman" w:hAnsi="Times New Roman"/>
          <w:sz w:val="24"/>
          <w:szCs w:val="24"/>
        </w:rPr>
        <w:t>alapú korlátozásokon</w:t>
      </w:r>
      <w:r w:rsidR="004E3724" w:rsidRPr="006868C4">
        <w:rPr>
          <w:rFonts w:ascii="Times New Roman" w:hAnsi="Times New Roman"/>
          <w:sz w:val="24"/>
          <w:szCs w:val="24"/>
        </w:rPr>
        <w:t xml:space="preserve"> való felülemelkedés </w:t>
      </w:r>
      <w:r w:rsidR="00D1704A" w:rsidRPr="006868C4">
        <w:rPr>
          <w:rFonts w:ascii="Times New Roman" w:hAnsi="Times New Roman"/>
          <w:sz w:val="24"/>
          <w:szCs w:val="24"/>
        </w:rPr>
        <w:t>érdekében</w:t>
      </w:r>
      <w:r w:rsidR="007F21A9" w:rsidRPr="006868C4">
        <w:rPr>
          <w:rFonts w:ascii="Times New Roman" w:hAnsi="Times New Roman"/>
          <w:sz w:val="24"/>
          <w:szCs w:val="24"/>
        </w:rPr>
        <w:t xml:space="preserve"> a </w:t>
      </w:r>
      <w:r w:rsidR="00311A5A" w:rsidRPr="006868C4">
        <w:rPr>
          <w:rFonts w:ascii="Times New Roman" w:hAnsi="Times New Roman"/>
          <w:sz w:val="24"/>
          <w:szCs w:val="24"/>
        </w:rPr>
        <w:t>viszonosság</w:t>
      </w:r>
      <w:r w:rsidR="007F21A9" w:rsidRPr="006868C4">
        <w:rPr>
          <w:rFonts w:ascii="Times New Roman" w:hAnsi="Times New Roman"/>
          <w:sz w:val="24"/>
          <w:szCs w:val="24"/>
        </w:rPr>
        <w:t xml:space="preserve"> nem </w:t>
      </w:r>
      <w:r w:rsidR="00311A5A" w:rsidRPr="006868C4">
        <w:rPr>
          <w:rFonts w:ascii="Times New Roman" w:hAnsi="Times New Roman"/>
          <w:sz w:val="24"/>
          <w:szCs w:val="24"/>
        </w:rPr>
        <w:t>szerepel</w:t>
      </w:r>
      <w:r w:rsidR="007F21A9" w:rsidRPr="006868C4">
        <w:rPr>
          <w:rFonts w:ascii="Times New Roman" w:hAnsi="Times New Roman"/>
          <w:sz w:val="24"/>
          <w:szCs w:val="24"/>
        </w:rPr>
        <w:t xml:space="preserve"> az elismerés és végrehajtás feltételei köz</w:t>
      </w:r>
      <w:r w:rsidR="00D1704A" w:rsidRPr="006868C4">
        <w:rPr>
          <w:rFonts w:ascii="Times New Roman" w:hAnsi="Times New Roman"/>
          <w:sz w:val="24"/>
          <w:szCs w:val="24"/>
        </w:rPr>
        <w:t>ött</w:t>
      </w:r>
      <w:r w:rsidR="007F21A9" w:rsidRPr="006868C4">
        <w:rPr>
          <w:rFonts w:ascii="Times New Roman" w:hAnsi="Times New Roman"/>
          <w:sz w:val="24"/>
          <w:szCs w:val="24"/>
        </w:rPr>
        <w:t>.</w:t>
      </w:r>
    </w:p>
    <w:p w14:paraId="4F75910D" w14:textId="3C16C942" w:rsidR="00140354" w:rsidRPr="006868C4" w:rsidRDefault="007F21A9" w:rsidP="00BA618E">
      <w:pPr>
        <w:spacing w:before="120" w:after="360" w:line="276" w:lineRule="auto"/>
        <w:ind w:right="-1" w:firstLine="0"/>
        <w:rPr>
          <w:rFonts w:ascii="Times New Roman" w:hAnsi="Times New Roman"/>
          <w:sz w:val="24"/>
          <w:szCs w:val="24"/>
        </w:rPr>
      </w:pPr>
      <w:r w:rsidRPr="006868C4">
        <w:rPr>
          <w:rFonts w:ascii="Times New Roman" w:hAnsi="Times New Roman"/>
          <w:sz w:val="24"/>
          <w:szCs w:val="24"/>
        </w:rPr>
        <w:t xml:space="preserve">53. A </w:t>
      </w:r>
      <w:r w:rsidR="00DA1EBD" w:rsidRPr="006868C4">
        <w:rPr>
          <w:rFonts w:ascii="Times New Roman" w:hAnsi="Times New Roman"/>
          <w:sz w:val="24"/>
          <w:szCs w:val="24"/>
        </w:rPr>
        <w:t>Modelltörvény</w:t>
      </w:r>
      <w:r w:rsidRPr="006868C4">
        <w:rPr>
          <w:rFonts w:ascii="Times New Roman" w:hAnsi="Times New Roman"/>
          <w:sz w:val="24"/>
          <w:szCs w:val="24"/>
        </w:rPr>
        <w:t xml:space="preserve"> nem határoz meg </w:t>
      </w:r>
      <w:r w:rsidR="000E1812" w:rsidRPr="006868C4">
        <w:rPr>
          <w:rFonts w:ascii="Times New Roman" w:hAnsi="Times New Roman"/>
          <w:sz w:val="24"/>
          <w:szCs w:val="24"/>
        </w:rPr>
        <w:t xml:space="preserve">részletes eljárási szabályokat </w:t>
      </w:r>
      <w:r w:rsidRPr="006868C4">
        <w:rPr>
          <w:rFonts w:ascii="Times New Roman" w:hAnsi="Times New Roman"/>
          <w:sz w:val="24"/>
          <w:szCs w:val="24"/>
        </w:rPr>
        <w:t>az elismerés</w:t>
      </w:r>
      <w:r w:rsidR="000E1812" w:rsidRPr="006868C4">
        <w:rPr>
          <w:rFonts w:ascii="Times New Roman" w:hAnsi="Times New Roman"/>
          <w:sz w:val="24"/>
          <w:szCs w:val="24"/>
        </w:rPr>
        <w:t>sel</w:t>
      </w:r>
      <w:r w:rsidRPr="006868C4">
        <w:rPr>
          <w:rFonts w:ascii="Times New Roman" w:hAnsi="Times New Roman"/>
          <w:sz w:val="24"/>
          <w:szCs w:val="24"/>
        </w:rPr>
        <w:t xml:space="preserve"> és végrehajtás</w:t>
      </w:r>
      <w:r w:rsidR="000E1812" w:rsidRPr="006868C4">
        <w:rPr>
          <w:rFonts w:ascii="Times New Roman" w:hAnsi="Times New Roman"/>
          <w:sz w:val="24"/>
          <w:szCs w:val="24"/>
        </w:rPr>
        <w:t>sal kapcsolatban</w:t>
      </w:r>
      <w:r w:rsidRPr="006868C4">
        <w:rPr>
          <w:rFonts w:ascii="Times New Roman" w:hAnsi="Times New Roman"/>
          <w:sz w:val="24"/>
          <w:szCs w:val="24"/>
        </w:rPr>
        <w:t xml:space="preserve">, </w:t>
      </w:r>
      <w:r w:rsidR="000E1812" w:rsidRPr="006868C4">
        <w:rPr>
          <w:rFonts w:ascii="Times New Roman" w:hAnsi="Times New Roman"/>
          <w:sz w:val="24"/>
          <w:szCs w:val="24"/>
        </w:rPr>
        <w:t>e tekintetben a</w:t>
      </w:r>
      <w:r w:rsidRPr="006868C4">
        <w:rPr>
          <w:rFonts w:ascii="Times New Roman" w:hAnsi="Times New Roman"/>
          <w:sz w:val="24"/>
          <w:szCs w:val="24"/>
        </w:rPr>
        <w:t xml:space="preserve"> nemzeti </w:t>
      </w:r>
      <w:r w:rsidR="000E1812" w:rsidRPr="006868C4">
        <w:rPr>
          <w:rFonts w:ascii="Times New Roman" w:hAnsi="Times New Roman"/>
          <w:sz w:val="24"/>
          <w:szCs w:val="24"/>
        </w:rPr>
        <w:t xml:space="preserve">jogszabályok </w:t>
      </w:r>
      <w:r w:rsidRPr="006868C4">
        <w:rPr>
          <w:rFonts w:ascii="Times New Roman" w:hAnsi="Times New Roman"/>
          <w:sz w:val="24"/>
          <w:szCs w:val="24"/>
        </w:rPr>
        <w:t xml:space="preserve">és </w:t>
      </w:r>
      <w:r w:rsidR="000E1812" w:rsidRPr="006868C4">
        <w:rPr>
          <w:rFonts w:ascii="Times New Roman" w:hAnsi="Times New Roman"/>
          <w:sz w:val="24"/>
          <w:szCs w:val="24"/>
        </w:rPr>
        <w:t>gyakorlat irányadó</w:t>
      </w:r>
      <w:r w:rsidRPr="006868C4">
        <w:rPr>
          <w:rFonts w:ascii="Times New Roman" w:hAnsi="Times New Roman"/>
          <w:sz w:val="24"/>
          <w:szCs w:val="24"/>
        </w:rPr>
        <w:t>.</w:t>
      </w:r>
      <w:r w:rsidR="000E1812" w:rsidRPr="006868C4">
        <w:rPr>
          <w:rFonts w:ascii="Times New Roman" w:hAnsi="Times New Roman"/>
          <w:sz w:val="24"/>
          <w:szCs w:val="24"/>
        </w:rPr>
        <w:t xml:space="preserve"> A </w:t>
      </w:r>
      <w:r w:rsidR="00DA1EBD" w:rsidRPr="006868C4">
        <w:rPr>
          <w:rFonts w:ascii="Times New Roman" w:hAnsi="Times New Roman"/>
          <w:sz w:val="24"/>
          <w:szCs w:val="24"/>
        </w:rPr>
        <w:t>Modelltörvény</w:t>
      </w:r>
      <w:r w:rsidR="000E1812" w:rsidRPr="006868C4">
        <w:rPr>
          <w:rFonts w:ascii="Times New Roman" w:hAnsi="Times New Roman"/>
          <w:sz w:val="24"/>
          <w:szCs w:val="24"/>
        </w:rPr>
        <w:t xml:space="preserve"> </w:t>
      </w:r>
      <w:r w:rsidR="00140354" w:rsidRPr="006868C4">
        <w:rPr>
          <w:rFonts w:ascii="Times New Roman" w:hAnsi="Times New Roman"/>
          <w:sz w:val="24"/>
          <w:szCs w:val="24"/>
        </w:rPr>
        <w:t>egyedül</w:t>
      </w:r>
      <w:r w:rsidR="000E1812" w:rsidRPr="006868C4">
        <w:rPr>
          <w:rFonts w:ascii="Times New Roman" w:hAnsi="Times New Roman"/>
          <w:sz w:val="24"/>
          <w:szCs w:val="24"/>
        </w:rPr>
        <w:t xml:space="preserve"> a végrehajtás iránti kérelemmel szemben állít </w:t>
      </w:r>
      <w:r w:rsidR="00D1704A" w:rsidRPr="006868C4">
        <w:rPr>
          <w:rFonts w:ascii="Times New Roman" w:hAnsi="Times New Roman"/>
          <w:sz w:val="24"/>
          <w:szCs w:val="24"/>
        </w:rPr>
        <w:t xml:space="preserve">néhány </w:t>
      </w:r>
      <w:r w:rsidR="000E1812" w:rsidRPr="006868C4">
        <w:rPr>
          <w:rFonts w:ascii="Times New Roman" w:hAnsi="Times New Roman"/>
          <w:sz w:val="24"/>
          <w:szCs w:val="24"/>
        </w:rPr>
        <w:t xml:space="preserve">feltételt a 35. </w:t>
      </w:r>
      <w:r w:rsidR="004A0C66">
        <w:rPr>
          <w:rFonts w:ascii="Times New Roman" w:hAnsi="Times New Roman"/>
          <w:sz w:val="24"/>
          <w:szCs w:val="24"/>
        </w:rPr>
        <w:t>C</w:t>
      </w:r>
      <w:r w:rsidR="000E1812" w:rsidRPr="006868C4">
        <w:rPr>
          <w:rFonts w:ascii="Times New Roman" w:hAnsi="Times New Roman"/>
          <w:sz w:val="24"/>
          <w:szCs w:val="24"/>
        </w:rPr>
        <w:t>ikk (2) bekezdésében. A rendelkezést 2006</w:t>
      </w:r>
      <w:r w:rsidR="00D1704A" w:rsidRPr="006868C4">
        <w:rPr>
          <w:rFonts w:ascii="Times New Roman" w:hAnsi="Times New Roman"/>
          <w:sz w:val="24"/>
          <w:szCs w:val="24"/>
        </w:rPr>
        <w:t>. év</w:t>
      </w:r>
      <w:r w:rsidR="000E1812" w:rsidRPr="006868C4">
        <w:rPr>
          <w:rFonts w:ascii="Times New Roman" w:hAnsi="Times New Roman"/>
          <w:sz w:val="24"/>
          <w:szCs w:val="24"/>
        </w:rPr>
        <w:t>b</w:t>
      </w:r>
      <w:r w:rsidR="00D1704A" w:rsidRPr="006868C4">
        <w:rPr>
          <w:rFonts w:ascii="Times New Roman" w:hAnsi="Times New Roman"/>
          <w:sz w:val="24"/>
          <w:szCs w:val="24"/>
        </w:rPr>
        <w:t>e</w:t>
      </w:r>
      <w:r w:rsidR="000E1812" w:rsidRPr="006868C4">
        <w:rPr>
          <w:rFonts w:ascii="Times New Roman" w:hAnsi="Times New Roman"/>
          <w:sz w:val="24"/>
          <w:szCs w:val="24"/>
        </w:rPr>
        <w:t>n módosították</w:t>
      </w:r>
      <w:r w:rsidR="00140354" w:rsidRPr="006868C4">
        <w:rPr>
          <w:rFonts w:ascii="Times New Roman" w:hAnsi="Times New Roman"/>
          <w:sz w:val="24"/>
          <w:szCs w:val="24"/>
        </w:rPr>
        <w:t xml:space="preserve">, mely során eltörölték a formai követelményeket, valamint harmonizálták a választottbírósági megállapodás formájával kapcsolatos, módosított 7. </w:t>
      </w:r>
      <w:r w:rsidR="004A0C66">
        <w:rPr>
          <w:rFonts w:ascii="Times New Roman" w:hAnsi="Times New Roman"/>
          <w:sz w:val="24"/>
          <w:szCs w:val="24"/>
        </w:rPr>
        <w:t>C</w:t>
      </w:r>
      <w:r w:rsidR="00140354" w:rsidRPr="006868C4">
        <w:rPr>
          <w:rFonts w:ascii="Times New Roman" w:hAnsi="Times New Roman"/>
          <w:sz w:val="24"/>
          <w:szCs w:val="24"/>
        </w:rPr>
        <w:t xml:space="preserve">ikkel. A 35. </w:t>
      </w:r>
      <w:r w:rsidR="004A0C66">
        <w:rPr>
          <w:rFonts w:ascii="Times New Roman" w:hAnsi="Times New Roman"/>
          <w:sz w:val="24"/>
          <w:szCs w:val="24"/>
        </w:rPr>
        <w:t>C</w:t>
      </w:r>
      <w:r w:rsidR="00140354" w:rsidRPr="006868C4">
        <w:rPr>
          <w:rFonts w:ascii="Times New Roman" w:hAnsi="Times New Roman"/>
          <w:sz w:val="24"/>
          <w:szCs w:val="24"/>
        </w:rPr>
        <w:t>ikk (2) bekezdése alapján már nem szükséges bemutatni a választottbírósági megállapodás másolatát.</w:t>
      </w:r>
    </w:p>
    <w:p w14:paraId="503EFAF2" w14:textId="6315E307" w:rsidR="00140354" w:rsidRPr="006868C4" w:rsidRDefault="00140354" w:rsidP="00BA618E">
      <w:pPr>
        <w:spacing w:before="120" w:after="360" w:line="276" w:lineRule="auto"/>
        <w:ind w:right="-1" w:firstLine="0"/>
        <w:jc w:val="center"/>
        <w:rPr>
          <w:rFonts w:ascii="Times New Roman" w:hAnsi="Times New Roman"/>
          <w:i/>
          <w:iCs/>
          <w:sz w:val="24"/>
          <w:szCs w:val="24"/>
        </w:rPr>
      </w:pPr>
      <w:r w:rsidRPr="006868C4">
        <w:rPr>
          <w:rFonts w:ascii="Times New Roman" w:hAnsi="Times New Roman"/>
          <w:i/>
          <w:iCs/>
          <w:sz w:val="24"/>
          <w:szCs w:val="24"/>
        </w:rPr>
        <w:t>(c) Az elismerés és végrehajtás megtagadásának okai</w:t>
      </w:r>
    </w:p>
    <w:p w14:paraId="4F0571BF" w14:textId="17603B33" w:rsidR="00140354" w:rsidRPr="006868C4" w:rsidRDefault="00140354" w:rsidP="00EC55D4">
      <w:pPr>
        <w:spacing w:before="120" w:line="276" w:lineRule="auto"/>
        <w:ind w:right="-1" w:firstLine="0"/>
        <w:rPr>
          <w:rFonts w:ascii="Times New Roman" w:hAnsi="Times New Roman"/>
          <w:sz w:val="24"/>
          <w:szCs w:val="24"/>
        </w:rPr>
      </w:pPr>
      <w:r w:rsidRPr="006868C4">
        <w:rPr>
          <w:rFonts w:ascii="Times New Roman" w:hAnsi="Times New Roman"/>
          <w:sz w:val="24"/>
          <w:szCs w:val="24"/>
        </w:rPr>
        <w:t xml:space="preserve">54. </w:t>
      </w:r>
      <w:r w:rsidR="00D1704A" w:rsidRPr="006868C4">
        <w:rPr>
          <w:rFonts w:ascii="Times New Roman" w:hAnsi="Times New Roman"/>
          <w:sz w:val="24"/>
          <w:szCs w:val="24"/>
        </w:rPr>
        <w:t>Jóllehet</w:t>
      </w:r>
      <w:r w:rsidRPr="006868C4">
        <w:rPr>
          <w:rFonts w:ascii="Times New Roman" w:hAnsi="Times New Roman"/>
          <w:sz w:val="24"/>
          <w:szCs w:val="24"/>
        </w:rPr>
        <w:t xml:space="preserve"> </w:t>
      </w:r>
      <w:r w:rsidR="00210267" w:rsidRPr="006868C4">
        <w:rPr>
          <w:rFonts w:ascii="Times New Roman" w:hAnsi="Times New Roman"/>
          <w:sz w:val="24"/>
          <w:szCs w:val="24"/>
        </w:rPr>
        <w:t xml:space="preserve">a </w:t>
      </w:r>
      <w:r w:rsidR="00DA1EBD" w:rsidRPr="006868C4">
        <w:rPr>
          <w:rFonts w:ascii="Times New Roman" w:hAnsi="Times New Roman"/>
          <w:sz w:val="24"/>
          <w:szCs w:val="24"/>
        </w:rPr>
        <w:t>Modelltörvény</w:t>
      </w:r>
      <w:r w:rsidR="00210267" w:rsidRPr="006868C4">
        <w:rPr>
          <w:rFonts w:ascii="Times New Roman" w:hAnsi="Times New Roman"/>
          <w:sz w:val="24"/>
          <w:szCs w:val="24"/>
        </w:rPr>
        <w:t xml:space="preserve">ben található megtagadási okok megegyeznek a New York-i Egyezmény V. </w:t>
      </w:r>
      <w:r w:rsidR="004A0C66">
        <w:rPr>
          <w:rFonts w:ascii="Times New Roman" w:hAnsi="Times New Roman"/>
          <w:sz w:val="24"/>
          <w:szCs w:val="24"/>
        </w:rPr>
        <w:t>C</w:t>
      </w:r>
      <w:r w:rsidR="00210267" w:rsidRPr="006868C4">
        <w:rPr>
          <w:rFonts w:ascii="Times New Roman" w:hAnsi="Times New Roman"/>
          <w:sz w:val="24"/>
          <w:szCs w:val="24"/>
        </w:rPr>
        <w:t xml:space="preserve">ikkében található okokkal, a </w:t>
      </w:r>
      <w:r w:rsidR="00DA1EBD" w:rsidRPr="006868C4">
        <w:rPr>
          <w:rFonts w:ascii="Times New Roman" w:hAnsi="Times New Roman"/>
          <w:sz w:val="24"/>
          <w:szCs w:val="24"/>
        </w:rPr>
        <w:t>Modelltörvény</w:t>
      </w:r>
      <w:r w:rsidR="00210267" w:rsidRPr="006868C4">
        <w:rPr>
          <w:rFonts w:ascii="Times New Roman" w:hAnsi="Times New Roman"/>
          <w:sz w:val="24"/>
          <w:szCs w:val="24"/>
        </w:rPr>
        <w:t xml:space="preserve">ben </w:t>
      </w:r>
      <w:r w:rsidR="00D1704A" w:rsidRPr="006868C4">
        <w:rPr>
          <w:rFonts w:ascii="Times New Roman" w:hAnsi="Times New Roman"/>
          <w:sz w:val="24"/>
          <w:szCs w:val="24"/>
        </w:rPr>
        <w:t>fel</w:t>
      </w:r>
      <w:r w:rsidR="00210267" w:rsidRPr="006868C4">
        <w:rPr>
          <w:rFonts w:ascii="Times New Roman" w:hAnsi="Times New Roman"/>
          <w:sz w:val="24"/>
          <w:szCs w:val="24"/>
        </w:rPr>
        <w:t xml:space="preserve">sorolt okok nem csak a külföldi határozatokra, hanem a </w:t>
      </w:r>
      <w:r w:rsidR="00DA1EBD" w:rsidRPr="006868C4">
        <w:rPr>
          <w:rFonts w:ascii="Times New Roman" w:hAnsi="Times New Roman"/>
          <w:sz w:val="24"/>
          <w:szCs w:val="24"/>
        </w:rPr>
        <w:t>Modelltörvény</w:t>
      </w:r>
      <w:r w:rsidR="00210267" w:rsidRPr="006868C4">
        <w:rPr>
          <w:rFonts w:ascii="Times New Roman" w:hAnsi="Times New Roman"/>
          <w:sz w:val="24"/>
          <w:szCs w:val="24"/>
        </w:rPr>
        <w:t xml:space="preserve"> alapján megalkotott jogszabály hatálya alá tartozó valamennyi határozatra alkalmazandók. Az egységesség érdekében általánosságban indokolt volt a New York-i Egyezményben alkalmazott megközelítés és szóhasználat alkalmazása.</w:t>
      </w:r>
      <w:r w:rsidR="00D66019" w:rsidRPr="006868C4">
        <w:rPr>
          <w:rFonts w:ascii="Times New Roman" w:hAnsi="Times New Roman"/>
          <w:sz w:val="24"/>
          <w:szCs w:val="24"/>
        </w:rPr>
        <w:t xml:space="preserve"> Az Egyezményben található első megtagadási okot</w:t>
      </w:r>
      <w:r w:rsidR="00D1704A" w:rsidRPr="006868C4">
        <w:rPr>
          <w:rFonts w:ascii="Times New Roman" w:hAnsi="Times New Roman"/>
          <w:sz w:val="24"/>
          <w:szCs w:val="24"/>
        </w:rPr>
        <w:t xml:space="preserve"> </w:t>
      </w:r>
      <w:r w:rsidR="004A0C66">
        <w:rPr>
          <w:rFonts w:ascii="Times New Roman" w:hAnsi="Times New Roman"/>
          <w:sz w:val="24"/>
          <w:szCs w:val="24"/>
        </w:rPr>
        <w:t>–</w:t>
      </w:r>
      <w:r w:rsidR="00D66019" w:rsidRPr="006868C4">
        <w:rPr>
          <w:rFonts w:ascii="Times New Roman" w:hAnsi="Times New Roman"/>
          <w:sz w:val="24"/>
          <w:szCs w:val="24"/>
        </w:rPr>
        <w:t xml:space="preserve"> mely</w:t>
      </w:r>
      <w:r w:rsidR="004A0C66">
        <w:rPr>
          <w:rFonts w:ascii="Times New Roman" w:hAnsi="Times New Roman"/>
          <w:sz w:val="24"/>
          <w:szCs w:val="24"/>
        </w:rPr>
        <w:t xml:space="preserve"> </w:t>
      </w:r>
      <w:r w:rsidR="00D66019" w:rsidRPr="006868C4">
        <w:rPr>
          <w:rFonts w:ascii="Times New Roman" w:hAnsi="Times New Roman"/>
          <w:sz w:val="24"/>
          <w:szCs w:val="24"/>
        </w:rPr>
        <w:t>alapján az elismerés és végrehajtás megtagadható, amennyiben a megállapodásban résztvevő felek a reájuk irányadó jog szerint</w:t>
      </w:r>
      <w:r w:rsidR="00D1704A" w:rsidRPr="006868C4">
        <w:rPr>
          <w:rFonts w:ascii="Times New Roman" w:hAnsi="Times New Roman"/>
          <w:sz w:val="24"/>
          <w:szCs w:val="24"/>
        </w:rPr>
        <w:t xml:space="preserve"> nem rendelkeztek jog-, illetve cselekvőképességgel</w:t>
      </w:r>
      <w:r w:rsidR="00D66019" w:rsidRPr="006868C4">
        <w:rPr>
          <w:rFonts w:ascii="Times New Roman" w:hAnsi="Times New Roman"/>
          <w:sz w:val="24"/>
          <w:szCs w:val="24"/>
        </w:rPr>
        <w:t xml:space="preserve"> </w:t>
      </w:r>
      <w:r w:rsidR="006E386D" w:rsidRPr="006868C4">
        <w:rPr>
          <w:rFonts w:ascii="Times New Roman" w:hAnsi="Times New Roman"/>
          <w:sz w:val="24"/>
          <w:szCs w:val="24"/>
        </w:rPr>
        <w:t>–</w:t>
      </w:r>
      <w:r w:rsidR="00D1704A" w:rsidRPr="006868C4">
        <w:rPr>
          <w:rFonts w:ascii="Times New Roman" w:hAnsi="Times New Roman"/>
          <w:sz w:val="24"/>
          <w:szCs w:val="24"/>
        </w:rPr>
        <w:t xml:space="preserve"> </w:t>
      </w:r>
      <w:r w:rsidR="006E386D" w:rsidRPr="006868C4">
        <w:rPr>
          <w:rFonts w:ascii="Times New Roman" w:hAnsi="Times New Roman"/>
          <w:sz w:val="24"/>
          <w:szCs w:val="24"/>
        </w:rPr>
        <w:t>módosították, mivel</w:t>
      </w:r>
      <w:r w:rsidR="00D66019" w:rsidRPr="006868C4">
        <w:rPr>
          <w:rFonts w:ascii="Times New Roman" w:hAnsi="Times New Roman"/>
          <w:sz w:val="24"/>
          <w:szCs w:val="24"/>
        </w:rPr>
        <w:t xml:space="preserve"> </w:t>
      </w:r>
      <w:r w:rsidR="00D1704A" w:rsidRPr="006868C4">
        <w:rPr>
          <w:rFonts w:ascii="Times New Roman" w:hAnsi="Times New Roman"/>
          <w:sz w:val="24"/>
          <w:szCs w:val="24"/>
        </w:rPr>
        <w:t>a</w:t>
      </w:r>
      <w:r w:rsidR="00D66019" w:rsidRPr="006868C4">
        <w:rPr>
          <w:rFonts w:ascii="Times New Roman" w:hAnsi="Times New Roman"/>
          <w:sz w:val="24"/>
          <w:szCs w:val="24"/>
        </w:rPr>
        <w:t xml:space="preserve"> szöveg egy hiányos és félre</w:t>
      </w:r>
      <w:r w:rsidR="006E386D" w:rsidRPr="006868C4">
        <w:rPr>
          <w:rFonts w:ascii="Times New Roman" w:hAnsi="Times New Roman"/>
          <w:sz w:val="24"/>
          <w:szCs w:val="24"/>
        </w:rPr>
        <w:t>értésekre okot adó</w:t>
      </w:r>
      <w:r w:rsidR="00D66019" w:rsidRPr="006868C4">
        <w:rPr>
          <w:rFonts w:ascii="Times New Roman" w:hAnsi="Times New Roman"/>
          <w:sz w:val="24"/>
          <w:szCs w:val="24"/>
        </w:rPr>
        <w:t xml:space="preserve"> kollíziós szabályt tartalmazott.</w:t>
      </w:r>
    </w:p>
    <w:p w14:paraId="5526768B" w14:textId="519676EB" w:rsidR="009207D1" w:rsidRPr="006868C4" w:rsidRDefault="009207D1" w:rsidP="00C74C5B">
      <w:pPr>
        <w:spacing w:before="360" w:after="360" w:line="276" w:lineRule="auto"/>
        <w:ind w:right="-1" w:firstLine="0"/>
        <w:rPr>
          <w:rFonts w:ascii="Times New Roman" w:hAnsi="Times New Roman"/>
          <w:sz w:val="24"/>
          <w:szCs w:val="24"/>
        </w:rPr>
      </w:pPr>
      <w:r w:rsidRPr="006868C4">
        <w:rPr>
          <w:rFonts w:ascii="Times New Roman" w:hAnsi="Times New Roman"/>
          <w:sz w:val="24"/>
          <w:szCs w:val="24"/>
        </w:rPr>
        <w:lastRenderedPageBreak/>
        <w:t>A Modell Törvénnyel kapcsolatos további információ elérhető:</w:t>
      </w:r>
    </w:p>
    <w:p w14:paraId="1269BB22" w14:textId="4ADDAF48" w:rsidR="009207D1" w:rsidRPr="006868C4" w:rsidRDefault="009207D1" w:rsidP="00C74C5B">
      <w:pPr>
        <w:spacing w:before="120" w:line="240" w:lineRule="auto"/>
        <w:ind w:left="567" w:right="-1" w:firstLine="0"/>
        <w:rPr>
          <w:rFonts w:ascii="Times New Roman" w:hAnsi="Times New Roman"/>
          <w:sz w:val="24"/>
          <w:szCs w:val="24"/>
        </w:rPr>
      </w:pPr>
      <w:r w:rsidRPr="006868C4">
        <w:rPr>
          <w:rFonts w:ascii="Times New Roman" w:hAnsi="Times New Roman"/>
          <w:sz w:val="24"/>
          <w:szCs w:val="24"/>
        </w:rPr>
        <w:t>UNCITRAL titkárság</w:t>
      </w:r>
    </w:p>
    <w:p w14:paraId="25DA3145" w14:textId="77777777" w:rsidR="009207D1" w:rsidRPr="006868C4" w:rsidRDefault="009207D1" w:rsidP="00C74C5B">
      <w:pPr>
        <w:spacing w:line="240" w:lineRule="auto"/>
        <w:ind w:left="567" w:right="-1" w:firstLine="0"/>
        <w:rPr>
          <w:rFonts w:ascii="Times New Roman" w:hAnsi="Times New Roman"/>
          <w:sz w:val="24"/>
          <w:szCs w:val="24"/>
        </w:rPr>
      </w:pPr>
      <w:r w:rsidRPr="006868C4">
        <w:rPr>
          <w:rFonts w:ascii="Times New Roman" w:hAnsi="Times New Roman"/>
          <w:sz w:val="24"/>
          <w:szCs w:val="24"/>
        </w:rPr>
        <w:t>Vienna International Centre</w:t>
      </w:r>
    </w:p>
    <w:p w14:paraId="3EA0E8ED" w14:textId="77777777" w:rsidR="009207D1" w:rsidRPr="006868C4" w:rsidRDefault="009207D1" w:rsidP="00C74C5B">
      <w:pPr>
        <w:spacing w:line="240" w:lineRule="auto"/>
        <w:ind w:left="567" w:right="-1" w:firstLine="0"/>
        <w:rPr>
          <w:rFonts w:ascii="Times New Roman" w:hAnsi="Times New Roman"/>
          <w:sz w:val="24"/>
          <w:szCs w:val="24"/>
        </w:rPr>
      </w:pPr>
      <w:r w:rsidRPr="006868C4">
        <w:rPr>
          <w:rFonts w:ascii="Times New Roman" w:hAnsi="Times New Roman"/>
          <w:sz w:val="24"/>
          <w:szCs w:val="24"/>
        </w:rPr>
        <w:t>P.O. Box 500</w:t>
      </w:r>
    </w:p>
    <w:p w14:paraId="3E14A32A" w14:textId="77777777" w:rsidR="009207D1" w:rsidRPr="006868C4" w:rsidRDefault="009207D1" w:rsidP="00C74C5B">
      <w:pPr>
        <w:spacing w:line="240" w:lineRule="auto"/>
        <w:ind w:left="567" w:right="-1" w:firstLine="0"/>
        <w:rPr>
          <w:rFonts w:ascii="Times New Roman" w:hAnsi="Times New Roman"/>
          <w:sz w:val="24"/>
          <w:szCs w:val="24"/>
        </w:rPr>
      </w:pPr>
      <w:r w:rsidRPr="006868C4">
        <w:rPr>
          <w:rFonts w:ascii="Times New Roman" w:hAnsi="Times New Roman"/>
          <w:sz w:val="24"/>
          <w:szCs w:val="24"/>
        </w:rPr>
        <w:t>1400 Vienna</w:t>
      </w:r>
    </w:p>
    <w:p w14:paraId="38C45EA5" w14:textId="2E5A76F8" w:rsidR="009207D1" w:rsidRPr="006868C4" w:rsidRDefault="009207D1" w:rsidP="00C74C5B">
      <w:pPr>
        <w:spacing w:line="240" w:lineRule="auto"/>
        <w:ind w:left="567" w:right="-1" w:firstLine="0"/>
        <w:rPr>
          <w:rFonts w:ascii="Times New Roman" w:hAnsi="Times New Roman"/>
          <w:sz w:val="24"/>
          <w:szCs w:val="24"/>
        </w:rPr>
      </w:pPr>
      <w:r w:rsidRPr="006868C4">
        <w:rPr>
          <w:rFonts w:ascii="Times New Roman" w:hAnsi="Times New Roman"/>
          <w:sz w:val="24"/>
          <w:szCs w:val="24"/>
        </w:rPr>
        <w:t>Austria</w:t>
      </w:r>
    </w:p>
    <w:p w14:paraId="5F92DBF0" w14:textId="77777777" w:rsidR="009207D1" w:rsidRPr="006868C4" w:rsidRDefault="009207D1" w:rsidP="00C74C5B">
      <w:pPr>
        <w:spacing w:before="120" w:line="240" w:lineRule="auto"/>
        <w:ind w:left="567" w:right="-1" w:firstLine="0"/>
        <w:rPr>
          <w:rFonts w:ascii="Times New Roman" w:hAnsi="Times New Roman"/>
          <w:sz w:val="26"/>
          <w:szCs w:val="26"/>
        </w:rPr>
      </w:pPr>
    </w:p>
    <w:p w14:paraId="606FB85B" w14:textId="581BB3E8" w:rsidR="009207D1" w:rsidRPr="006868C4" w:rsidRDefault="009207D1" w:rsidP="00C74C5B">
      <w:pPr>
        <w:spacing w:before="120" w:line="240" w:lineRule="auto"/>
        <w:ind w:left="567" w:right="-1" w:firstLine="0"/>
        <w:rPr>
          <w:rFonts w:ascii="Times New Roman" w:hAnsi="Times New Roman"/>
          <w:sz w:val="26"/>
          <w:szCs w:val="26"/>
        </w:rPr>
      </w:pPr>
      <w:r w:rsidRPr="006868C4">
        <w:rPr>
          <w:rFonts w:ascii="Times New Roman" w:hAnsi="Times New Roman"/>
          <w:sz w:val="26"/>
          <w:szCs w:val="26"/>
        </w:rPr>
        <w:t>Telefon: (+43-1) 26060-4060</w:t>
      </w:r>
    </w:p>
    <w:p w14:paraId="390061C9" w14:textId="77777777" w:rsidR="009207D1" w:rsidRPr="006868C4" w:rsidRDefault="009207D1" w:rsidP="00C74C5B">
      <w:pPr>
        <w:spacing w:before="120" w:line="240" w:lineRule="auto"/>
        <w:ind w:left="567" w:right="-1" w:firstLine="0"/>
        <w:rPr>
          <w:rFonts w:ascii="Times New Roman" w:hAnsi="Times New Roman"/>
          <w:sz w:val="26"/>
          <w:szCs w:val="26"/>
        </w:rPr>
      </w:pPr>
      <w:r w:rsidRPr="006868C4">
        <w:rPr>
          <w:rFonts w:ascii="Times New Roman" w:hAnsi="Times New Roman"/>
          <w:sz w:val="26"/>
          <w:szCs w:val="26"/>
        </w:rPr>
        <w:t>Telefax: (+43-1) 26060-5813</w:t>
      </w:r>
    </w:p>
    <w:p w14:paraId="5EB436FB" w14:textId="77777777" w:rsidR="009207D1" w:rsidRPr="006868C4" w:rsidRDefault="009207D1" w:rsidP="00C74C5B">
      <w:pPr>
        <w:spacing w:before="120" w:line="240" w:lineRule="auto"/>
        <w:ind w:left="567" w:right="-1" w:firstLine="0"/>
        <w:rPr>
          <w:rFonts w:ascii="Times New Roman" w:hAnsi="Times New Roman"/>
          <w:sz w:val="26"/>
          <w:szCs w:val="26"/>
        </w:rPr>
      </w:pPr>
      <w:r w:rsidRPr="006868C4">
        <w:rPr>
          <w:rFonts w:ascii="Times New Roman" w:hAnsi="Times New Roman"/>
          <w:sz w:val="26"/>
          <w:szCs w:val="26"/>
        </w:rPr>
        <w:t>Internet: www.uncitral.org</w:t>
      </w:r>
    </w:p>
    <w:p w14:paraId="359A3174" w14:textId="42AE28A7" w:rsidR="009207D1" w:rsidRPr="006868C4" w:rsidRDefault="009207D1" w:rsidP="00C74C5B">
      <w:pPr>
        <w:spacing w:before="120" w:line="240" w:lineRule="auto"/>
        <w:ind w:left="567" w:right="-1" w:firstLine="0"/>
        <w:rPr>
          <w:rFonts w:ascii="Times New Roman" w:hAnsi="Times New Roman"/>
          <w:sz w:val="26"/>
          <w:szCs w:val="26"/>
        </w:rPr>
      </w:pPr>
      <w:r w:rsidRPr="006868C4">
        <w:rPr>
          <w:rFonts w:ascii="Times New Roman" w:hAnsi="Times New Roman"/>
          <w:sz w:val="26"/>
          <w:szCs w:val="26"/>
        </w:rPr>
        <w:t>E-mail: uncitral@uncitral.org</w:t>
      </w:r>
    </w:p>
    <w:p w14:paraId="514DFB7D" w14:textId="02ED387F" w:rsidR="009207D1" w:rsidRPr="006868C4" w:rsidRDefault="009207D1" w:rsidP="00EC55D4">
      <w:pPr>
        <w:suppressAutoHyphens w:val="0"/>
        <w:autoSpaceDN/>
        <w:spacing w:after="160" w:line="276" w:lineRule="auto"/>
        <w:ind w:firstLine="0"/>
        <w:jc w:val="left"/>
        <w:textAlignment w:val="auto"/>
        <w:rPr>
          <w:rFonts w:ascii="Times New Roman" w:hAnsi="Times New Roman"/>
          <w:i/>
          <w:iCs/>
          <w:sz w:val="26"/>
          <w:szCs w:val="26"/>
        </w:rPr>
      </w:pPr>
      <w:r w:rsidRPr="006868C4">
        <w:rPr>
          <w:rFonts w:ascii="Times New Roman" w:hAnsi="Times New Roman"/>
          <w:i/>
          <w:iCs/>
          <w:sz w:val="26"/>
          <w:szCs w:val="26"/>
        </w:rPr>
        <w:br w:type="page"/>
      </w:r>
    </w:p>
    <w:p w14:paraId="53C1847A" w14:textId="502A4120" w:rsidR="009207D1" w:rsidRPr="006868C4" w:rsidRDefault="00366F48" w:rsidP="00195634">
      <w:pPr>
        <w:pStyle w:val="Cmsor7"/>
        <w:spacing w:before="0" w:after="0"/>
      </w:pPr>
      <w:bookmarkStart w:id="137" w:name="_Toc50553279"/>
      <w:r w:rsidRPr="006868C4">
        <w:lastRenderedPageBreak/>
        <w:t>Harmadik</w:t>
      </w:r>
      <w:r w:rsidR="009207D1" w:rsidRPr="006868C4">
        <w:t xml:space="preserve"> rész</w:t>
      </w:r>
      <w:bookmarkEnd w:id="137"/>
    </w:p>
    <w:p w14:paraId="42041E1A" w14:textId="77777777" w:rsidR="009207D1" w:rsidRPr="006868C4" w:rsidRDefault="009207D1" w:rsidP="00EC55D4">
      <w:pPr>
        <w:spacing w:before="120" w:line="276" w:lineRule="auto"/>
        <w:ind w:right="-1" w:firstLine="0"/>
        <w:rPr>
          <w:rFonts w:ascii="Times New Roman" w:hAnsi="Times New Roman"/>
          <w:b/>
          <w:bCs/>
          <w:sz w:val="24"/>
          <w:szCs w:val="24"/>
        </w:rPr>
      </w:pPr>
    </w:p>
    <w:p w14:paraId="3303A6DC" w14:textId="31AE1B37" w:rsidR="009207D1" w:rsidRPr="00195634" w:rsidRDefault="00366F48" w:rsidP="00195634">
      <w:pPr>
        <w:pStyle w:val="Cmsor8"/>
        <w:spacing w:before="120" w:after="120"/>
      </w:pPr>
      <w:bookmarkStart w:id="138" w:name="_Toc50553280"/>
      <w:r w:rsidRPr="00195634">
        <w:t>A</w:t>
      </w:r>
      <w:r w:rsidR="009207D1" w:rsidRPr="00195634">
        <w:t xml:space="preserve"> külföldi választottbírósági határozatok elismeréséről és végrehajtásáról szóló, New Yorkban 1958. június 10-én kelt Egyezmény II. Cikk (2) bekezdésének és a VII. Cikk (1) bekezdésének értelmezésével kapcsolatos ajánlás, melyet az Egyesült Nemzetek Nemzetközi Kereskedelmi Jogi Bizottsága 2006. július 7-én fogadott el a harminckilencedik ülésén.</w:t>
      </w:r>
      <w:bookmarkEnd w:id="138"/>
    </w:p>
    <w:p w14:paraId="2E25107A" w14:textId="77777777" w:rsidR="009207D1" w:rsidRPr="006868C4" w:rsidRDefault="009207D1" w:rsidP="00EC55D4">
      <w:pPr>
        <w:spacing w:before="120" w:line="276" w:lineRule="auto"/>
        <w:ind w:right="-1" w:firstLine="0"/>
        <w:rPr>
          <w:rFonts w:ascii="Times New Roman" w:hAnsi="Times New Roman"/>
          <w:b/>
          <w:bCs/>
          <w:sz w:val="24"/>
          <w:szCs w:val="24"/>
        </w:rPr>
      </w:pPr>
    </w:p>
    <w:p w14:paraId="1ACE1249" w14:textId="3E60545B" w:rsidR="009207D1" w:rsidRPr="00195B47" w:rsidRDefault="009207D1" w:rsidP="00195B47">
      <w:pPr>
        <w:spacing w:before="120" w:after="360" w:line="276" w:lineRule="auto"/>
        <w:ind w:right="-1" w:firstLine="0"/>
        <w:jc w:val="center"/>
        <w:rPr>
          <w:rFonts w:ascii="Times New Roman" w:hAnsi="Times New Roman"/>
          <w:i/>
          <w:iCs/>
          <w:sz w:val="24"/>
          <w:szCs w:val="24"/>
        </w:rPr>
      </w:pPr>
      <w:r w:rsidRPr="00195B47">
        <w:rPr>
          <w:rFonts w:ascii="Times New Roman" w:hAnsi="Times New Roman"/>
          <w:i/>
          <w:iCs/>
          <w:sz w:val="24"/>
          <w:szCs w:val="24"/>
        </w:rPr>
        <w:t>Az Egyesült Nemzetek Nemzetközi Kereskedelmi Jogi Bizottsága,</w:t>
      </w:r>
    </w:p>
    <w:p w14:paraId="6EA0490B"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Hivatkozással</w:t>
      </w:r>
      <w:r w:rsidRPr="006868C4">
        <w:rPr>
          <w:rFonts w:ascii="Times New Roman" w:hAnsi="Times New Roman"/>
          <w:sz w:val="24"/>
          <w:szCs w:val="24"/>
        </w:rPr>
        <w:t xml:space="preserve"> a Közgyűlés 1966. december 17.-ei 2205 (XXI) számú határozatára, amely létrehozta az Egyesült Nemzetek Nemzetközi Kereskedelmi Jogi Bizottságát a nemzetközi kereskedelem fokozatos harmonizációja és egységesítése céljából, ezen belül többek között a nemzetközi kereskedelemmel kapcsolatos nemzetközi egyezmények és jogszabályok egységes értelmezése és alkalmazása elősegítése érdekében,</w:t>
      </w:r>
    </w:p>
    <w:p w14:paraId="161F12A0"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Annak tudatában</w:t>
      </w:r>
      <w:r w:rsidRPr="006868C4">
        <w:rPr>
          <w:rFonts w:ascii="Times New Roman" w:hAnsi="Times New Roman"/>
          <w:sz w:val="24"/>
          <w:szCs w:val="24"/>
        </w:rPr>
        <w:t>, hogy a Bizottságban a világ különböző jogi, szociális és gazdasági rendszerei, azok különböző fejlettségi szintjeivel együtt vannak jelen,</w:t>
      </w:r>
    </w:p>
    <w:p w14:paraId="411A3FB1"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Emlékeztetve</w:t>
      </w:r>
      <w:r w:rsidRPr="006868C4">
        <w:rPr>
          <w:rFonts w:ascii="Times New Roman" w:hAnsi="Times New Roman"/>
          <w:sz w:val="24"/>
          <w:szCs w:val="24"/>
        </w:rPr>
        <w:t xml:space="preserve"> a Közgyűlés egymást követő határozatára, melyek alapján a Bizottság az Egyesült Nemzetek rendszerében a kereskedelmi jog területén a központi jogi testület szerepét tölti be és irányítja a jogi tevékenységeket ezen a területen,</w:t>
      </w:r>
    </w:p>
    <w:p w14:paraId="270A52A7" w14:textId="7F56CA7F"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Meggyőződve</w:t>
      </w:r>
      <w:r w:rsidRPr="006868C4">
        <w:rPr>
          <w:rFonts w:ascii="Times New Roman" w:hAnsi="Times New Roman"/>
          <w:sz w:val="24"/>
          <w:szCs w:val="24"/>
        </w:rPr>
        <w:t xml:space="preserve"> arról, hogy a külföldi választottbírósági határozatok elismeréséről és végrehajtásáról szóló, New Yorkban 1958. június 10-én kelt Egyezmény</w:t>
      </w:r>
      <w:r w:rsidR="00366F48" w:rsidRPr="006868C4">
        <w:rPr>
          <w:rStyle w:val="Lbjegyzet-hivatkozs"/>
          <w:rFonts w:ascii="Times New Roman" w:hAnsi="Times New Roman"/>
          <w:sz w:val="24"/>
          <w:szCs w:val="24"/>
        </w:rPr>
        <w:footnoteReference w:id="14"/>
      </w:r>
      <w:r w:rsidRPr="006868C4">
        <w:rPr>
          <w:rFonts w:ascii="Times New Roman" w:hAnsi="Times New Roman"/>
          <w:sz w:val="24"/>
          <w:szCs w:val="24"/>
        </w:rPr>
        <w:t xml:space="preserve"> széleskörű elfogadása jelentős eredmény a jogállamiság ösztönzése szempontjából, különösen a nemzetközi kereskedelem területén,</w:t>
      </w:r>
    </w:p>
    <w:p w14:paraId="521192FB"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Emlékeztetve</w:t>
      </w:r>
      <w:r w:rsidRPr="006868C4">
        <w:rPr>
          <w:rFonts w:ascii="Times New Roman" w:hAnsi="Times New Roman"/>
          <w:sz w:val="24"/>
          <w:szCs w:val="24"/>
        </w:rPr>
        <w:t xml:space="preserve"> az Egyezményt előkészítő és azt aláírásra megnyitó Meghatalmazottak Konferenciája által hozott határozatra, mely alapján a Konferencia „úgy véli, hogy a választottbíráskodással kapcsolatos nemzeti jogok magasabb szintű egységessége növelné a választottbíráskodás hatékonyságát a magánjogi viták rendezése során”,</w:t>
      </w:r>
    </w:p>
    <w:p w14:paraId="07407783"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Figyelembe véve</w:t>
      </w:r>
      <w:r w:rsidRPr="006868C4">
        <w:rPr>
          <w:rFonts w:ascii="Times New Roman" w:hAnsi="Times New Roman"/>
          <w:sz w:val="24"/>
          <w:szCs w:val="24"/>
        </w:rPr>
        <w:t xml:space="preserve"> az Egyezmény formai követelményeinek eltérő értelmezéseit, amely részben az Egyezmény öt, egyaránt hiteles fordításának eltérő szövegezéséből származik,</w:t>
      </w:r>
    </w:p>
    <w:p w14:paraId="4F358546"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 xml:space="preserve">Tekintettel </w:t>
      </w:r>
      <w:r w:rsidRPr="006868C4">
        <w:rPr>
          <w:rFonts w:ascii="Times New Roman" w:hAnsi="Times New Roman"/>
          <w:sz w:val="24"/>
          <w:szCs w:val="24"/>
        </w:rPr>
        <w:t xml:space="preserve">az Egyezmény VII. Cikk (1) bekezdésére, amelynek célja a külföldi választottbírósági határozatok végrehajtásának legnagyobb mértékű lehetővé tétele, különösen az érdekelt felek azon jogának elismerése által, hogy azon ország jogára és nemzetközi </w:t>
      </w:r>
      <w:r w:rsidRPr="006868C4">
        <w:rPr>
          <w:rFonts w:ascii="Times New Roman" w:hAnsi="Times New Roman"/>
          <w:sz w:val="24"/>
          <w:szCs w:val="24"/>
        </w:rPr>
        <w:lastRenderedPageBreak/>
        <w:t>szerződéseire is hivatkozhatnak, ahol a választottbírósági határozat elismerését és végrehajtását kérik, ideértve azt is, amikor ezen jog vagy szerződések az Egyezménynél kedvezőbb feltételeket kínálnak.</w:t>
      </w:r>
    </w:p>
    <w:p w14:paraId="5346C078"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Figyelembe véve</w:t>
      </w:r>
      <w:r w:rsidRPr="006868C4">
        <w:rPr>
          <w:rFonts w:ascii="Times New Roman" w:hAnsi="Times New Roman"/>
          <w:sz w:val="24"/>
          <w:szCs w:val="24"/>
        </w:rPr>
        <w:t xml:space="preserve"> az elektronikus kereskedelem széleskörű elterjedését,</w:t>
      </w:r>
    </w:p>
    <w:p w14:paraId="5C52A6F7" w14:textId="3E9DF13D"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Figyelembe véve</w:t>
      </w:r>
      <w:r w:rsidRPr="006868C4">
        <w:rPr>
          <w:rFonts w:ascii="Times New Roman" w:hAnsi="Times New Roman"/>
          <w:sz w:val="24"/>
          <w:szCs w:val="24"/>
        </w:rPr>
        <w:t xml:space="preserve"> a releváns nemzetközi jogforrásokat, mint például az UNCITRAL Nemzetközi Kereskedelmi Választottbíráskodásról szóló 1985. évi </w:t>
      </w:r>
      <w:r w:rsidR="00DA1EBD" w:rsidRPr="006868C4">
        <w:rPr>
          <w:rFonts w:ascii="Times New Roman" w:hAnsi="Times New Roman"/>
          <w:sz w:val="24"/>
          <w:szCs w:val="24"/>
        </w:rPr>
        <w:t>Modelltörvény</w:t>
      </w:r>
      <w:r w:rsidRPr="006868C4">
        <w:rPr>
          <w:rFonts w:ascii="Times New Roman" w:hAnsi="Times New Roman"/>
          <w:sz w:val="24"/>
          <w:szCs w:val="24"/>
        </w:rPr>
        <w:t xml:space="preserve"> felülvizsgált változatát</w:t>
      </w:r>
      <w:r w:rsidR="00E859D9" w:rsidRPr="006868C4">
        <w:rPr>
          <w:rStyle w:val="Lbjegyzet-hivatkozs"/>
          <w:rFonts w:ascii="Times New Roman" w:hAnsi="Times New Roman"/>
          <w:sz w:val="24"/>
          <w:szCs w:val="24"/>
        </w:rPr>
        <w:footnoteReference w:id="15"/>
      </w:r>
      <w:r w:rsidRPr="006868C4">
        <w:rPr>
          <w:rFonts w:ascii="Times New Roman" w:hAnsi="Times New Roman"/>
          <w:sz w:val="24"/>
          <w:szCs w:val="24"/>
        </w:rPr>
        <w:t>, különös tekintettel annak 7. Cikkére</w:t>
      </w:r>
      <w:r w:rsidR="00E859D9" w:rsidRPr="006868C4">
        <w:rPr>
          <w:rStyle w:val="Lbjegyzet-hivatkozs"/>
          <w:rFonts w:ascii="Times New Roman" w:hAnsi="Times New Roman"/>
          <w:sz w:val="24"/>
          <w:szCs w:val="24"/>
        </w:rPr>
        <w:footnoteReference w:id="16"/>
      </w:r>
      <w:r w:rsidRPr="006868C4">
        <w:rPr>
          <w:rFonts w:ascii="Times New Roman" w:hAnsi="Times New Roman"/>
          <w:sz w:val="24"/>
          <w:szCs w:val="24"/>
        </w:rPr>
        <w:t xml:space="preserve">, az </w:t>
      </w:r>
      <w:r w:rsidR="008C0603" w:rsidRPr="006868C4">
        <w:rPr>
          <w:rFonts w:ascii="Times New Roman" w:hAnsi="Times New Roman"/>
          <w:sz w:val="24"/>
          <w:szCs w:val="24"/>
        </w:rPr>
        <w:t>E</w:t>
      </w:r>
      <w:r w:rsidRPr="006868C4">
        <w:rPr>
          <w:rFonts w:ascii="Times New Roman" w:hAnsi="Times New Roman"/>
          <w:sz w:val="24"/>
          <w:szCs w:val="24"/>
        </w:rPr>
        <w:t xml:space="preserve">lektronikus </w:t>
      </w:r>
      <w:r w:rsidR="008C0603" w:rsidRPr="006868C4">
        <w:rPr>
          <w:rFonts w:ascii="Times New Roman" w:hAnsi="Times New Roman"/>
          <w:sz w:val="24"/>
          <w:szCs w:val="24"/>
        </w:rPr>
        <w:t>K</w:t>
      </w:r>
      <w:r w:rsidRPr="006868C4">
        <w:rPr>
          <w:rFonts w:ascii="Times New Roman" w:hAnsi="Times New Roman"/>
          <w:sz w:val="24"/>
          <w:szCs w:val="24"/>
        </w:rPr>
        <w:t xml:space="preserve">ereskedelemről szóló UNCITRAL </w:t>
      </w:r>
      <w:r w:rsidR="00DA1EBD" w:rsidRPr="006868C4">
        <w:rPr>
          <w:rFonts w:ascii="Times New Roman" w:hAnsi="Times New Roman"/>
          <w:sz w:val="24"/>
          <w:szCs w:val="24"/>
        </w:rPr>
        <w:t>Modelltörvény</w:t>
      </w:r>
      <w:r w:rsidRPr="006868C4">
        <w:rPr>
          <w:rFonts w:ascii="Times New Roman" w:hAnsi="Times New Roman"/>
          <w:sz w:val="24"/>
          <w:szCs w:val="24"/>
        </w:rPr>
        <w:t>t</w:t>
      </w:r>
      <w:r w:rsidR="00E859D9" w:rsidRPr="006868C4">
        <w:rPr>
          <w:rStyle w:val="Lbjegyzet-hivatkozs"/>
          <w:rFonts w:ascii="Times New Roman" w:hAnsi="Times New Roman"/>
          <w:sz w:val="24"/>
          <w:szCs w:val="24"/>
        </w:rPr>
        <w:footnoteReference w:id="17"/>
      </w:r>
      <w:r w:rsidRPr="006868C4">
        <w:rPr>
          <w:rFonts w:ascii="Times New Roman" w:hAnsi="Times New Roman"/>
          <w:sz w:val="24"/>
          <w:szCs w:val="24"/>
        </w:rPr>
        <w:t xml:space="preserve">, az </w:t>
      </w:r>
      <w:r w:rsidR="008C0603" w:rsidRPr="006868C4">
        <w:rPr>
          <w:rFonts w:ascii="Times New Roman" w:hAnsi="Times New Roman"/>
          <w:sz w:val="24"/>
          <w:szCs w:val="24"/>
        </w:rPr>
        <w:t>E</w:t>
      </w:r>
      <w:r w:rsidRPr="006868C4">
        <w:rPr>
          <w:rFonts w:ascii="Times New Roman" w:hAnsi="Times New Roman"/>
          <w:sz w:val="24"/>
          <w:szCs w:val="24"/>
        </w:rPr>
        <w:t xml:space="preserve">lektronikus </w:t>
      </w:r>
      <w:r w:rsidR="008C0603" w:rsidRPr="006868C4">
        <w:rPr>
          <w:rFonts w:ascii="Times New Roman" w:hAnsi="Times New Roman"/>
          <w:sz w:val="24"/>
          <w:szCs w:val="24"/>
        </w:rPr>
        <w:t>A</w:t>
      </w:r>
      <w:r w:rsidRPr="006868C4">
        <w:rPr>
          <w:rFonts w:ascii="Times New Roman" w:hAnsi="Times New Roman"/>
          <w:sz w:val="24"/>
          <w:szCs w:val="24"/>
        </w:rPr>
        <w:t xml:space="preserve">láírásról szóló UNCITRAL </w:t>
      </w:r>
      <w:r w:rsidR="00DA1EBD" w:rsidRPr="006868C4">
        <w:rPr>
          <w:rFonts w:ascii="Times New Roman" w:hAnsi="Times New Roman"/>
          <w:sz w:val="24"/>
          <w:szCs w:val="24"/>
        </w:rPr>
        <w:t>Modelltörvény</w:t>
      </w:r>
      <w:r w:rsidRPr="006868C4">
        <w:rPr>
          <w:rFonts w:ascii="Times New Roman" w:hAnsi="Times New Roman"/>
          <w:sz w:val="24"/>
          <w:szCs w:val="24"/>
        </w:rPr>
        <w:t>t</w:t>
      </w:r>
      <w:r w:rsidR="00E859D9" w:rsidRPr="006868C4">
        <w:rPr>
          <w:rStyle w:val="Lbjegyzet-hivatkozs"/>
          <w:rFonts w:ascii="Times New Roman" w:hAnsi="Times New Roman"/>
          <w:sz w:val="24"/>
          <w:szCs w:val="24"/>
        </w:rPr>
        <w:footnoteReference w:id="18"/>
      </w:r>
      <w:r w:rsidRPr="006868C4">
        <w:rPr>
          <w:rFonts w:ascii="Times New Roman" w:hAnsi="Times New Roman"/>
          <w:sz w:val="24"/>
          <w:szCs w:val="24"/>
        </w:rPr>
        <w:t xml:space="preserve"> és az Egyesült Nemzetek </w:t>
      </w:r>
      <w:r w:rsidR="008C0603" w:rsidRPr="006868C4">
        <w:rPr>
          <w:rFonts w:ascii="Times New Roman" w:hAnsi="Times New Roman"/>
          <w:sz w:val="24"/>
          <w:szCs w:val="24"/>
        </w:rPr>
        <w:t>N</w:t>
      </w:r>
      <w:r w:rsidRPr="006868C4">
        <w:rPr>
          <w:rFonts w:ascii="Times New Roman" w:hAnsi="Times New Roman"/>
          <w:sz w:val="24"/>
          <w:szCs w:val="24"/>
        </w:rPr>
        <w:t xml:space="preserve">emzetközi </w:t>
      </w:r>
      <w:r w:rsidR="008C0603" w:rsidRPr="006868C4">
        <w:rPr>
          <w:rFonts w:ascii="Times New Roman" w:hAnsi="Times New Roman"/>
          <w:sz w:val="24"/>
          <w:szCs w:val="24"/>
        </w:rPr>
        <w:t>S</w:t>
      </w:r>
      <w:r w:rsidRPr="006868C4">
        <w:rPr>
          <w:rFonts w:ascii="Times New Roman" w:hAnsi="Times New Roman"/>
          <w:sz w:val="24"/>
          <w:szCs w:val="24"/>
        </w:rPr>
        <w:t xml:space="preserve">zerződések </w:t>
      </w:r>
      <w:r w:rsidR="008C0603" w:rsidRPr="006868C4">
        <w:rPr>
          <w:rFonts w:ascii="Times New Roman" w:hAnsi="Times New Roman"/>
          <w:sz w:val="24"/>
          <w:szCs w:val="24"/>
        </w:rPr>
        <w:t>K</w:t>
      </w:r>
      <w:r w:rsidRPr="006868C4">
        <w:rPr>
          <w:rFonts w:ascii="Times New Roman" w:hAnsi="Times New Roman"/>
          <w:sz w:val="24"/>
          <w:szCs w:val="24"/>
        </w:rPr>
        <w:t xml:space="preserve">apcsán </w:t>
      </w:r>
      <w:r w:rsidR="008C0603" w:rsidRPr="006868C4">
        <w:rPr>
          <w:rFonts w:ascii="Times New Roman" w:hAnsi="Times New Roman"/>
          <w:sz w:val="24"/>
          <w:szCs w:val="24"/>
        </w:rPr>
        <w:t>A</w:t>
      </w:r>
      <w:r w:rsidRPr="006868C4">
        <w:rPr>
          <w:rFonts w:ascii="Times New Roman" w:hAnsi="Times New Roman"/>
          <w:sz w:val="24"/>
          <w:szCs w:val="24"/>
        </w:rPr>
        <w:t xml:space="preserve">lkalmazott </w:t>
      </w:r>
      <w:r w:rsidR="008C0603" w:rsidRPr="006868C4">
        <w:rPr>
          <w:rFonts w:ascii="Times New Roman" w:hAnsi="Times New Roman"/>
          <w:sz w:val="24"/>
          <w:szCs w:val="24"/>
        </w:rPr>
        <w:t>E</w:t>
      </w:r>
      <w:r w:rsidRPr="006868C4">
        <w:rPr>
          <w:rFonts w:ascii="Times New Roman" w:hAnsi="Times New Roman"/>
          <w:sz w:val="24"/>
          <w:szCs w:val="24"/>
        </w:rPr>
        <w:t xml:space="preserve">lektronikus </w:t>
      </w:r>
      <w:r w:rsidR="008C0603" w:rsidRPr="006868C4">
        <w:rPr>
          <w:rFonts w:ascii="Times New Roman" w:hAnsi="Times New Roman"/>
          <w:sz w:val="24"/>
          <w:szCs w:val="24"/>
        </w:rPr>
        <w:t>K</w:t>
      </w:r>
      <w:r w:rsidRPr="006868C4">
        <w:rPr>
          <w:rFonts w:ascii="Times New Roman" w:hAnsi="Times New Roman"/>
          <w:sz w:val="24"/>
          <w:szCs w:val="24"/>
        </w:rPr>
        <w:t>ommunikációról szóló Egyezményét</w:t>
      </w:r>
      <w:r w:rsidR="00864BFC" w:rsidRPr="006868C4">
        <w:rPr>
          <w:rFonts w:ascii="Times New Roman" w:hAnsi="Times New Roman"/>
          <w:sz w:val="24"/>
          <w:szCs w:val="24"/>
        </w:rPr>
        <w:t>,</w:t>
      </w:r>
      <w:r w:rsidR="00E859D9" w:rsidRPr="006868C4">
        <w:rPr>
          <w:rStyle w:val="Lbjegyzet-hivatkozs"/>
          <w:rFonts w:ascii="Times New Roman" w:hAnsi="Times New Roman"/>
          <w:sz w:val="24"/>
          <w:szCs w:val="24"/>
        </w:rPr>
        <w:footnoteReference w:id="19"/>
      </w:r>
    </w:p>
    <w:p w14:paraId="69DC36BB" w14:textId="77777777"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Szintén figyelembe véve</w:t>
      </w:r>
      <w:r w:rsidRPr="006868C4">
        <w:rPr>
          <w:rFonts w:ascii="Times New Roman" w:hAnsi="Times New Roman"/>
          <w:sz w:val="24"/>
          <w:szCs w:val="24"/>
        </w:rPr>
        <w:t xml:space="preserve"> azokat a nemzeti jogszabályokat, illetve ítélkezési gyakorlatot, amelyek az Egyezménynél kedvezőbb formai kritériumokat állapítanak meg a választottbírósági megállapodásra, választottbírósági eljárásra és a választottbírósági határozat végrehajtására vonatkozóan,</w:t>
      </w:r>
    </w:p>
    <w:p w14:paraId="0AC72E38" w14:textId="5C90E9A5" w:rsidR="009207D1" w:rsidRPr="006868C4" w:rsidRDefault="009207D1" w:rsidP="00195B47">
      <w:pPr>
        <w:spacing w:before="120" w:after="360" w:line="276" w:lineRule="auto"/>
        <w:ind w:right="-1" w:firstLine="426"/>
        <w:rPr>
          <w:rFonts w:ascii="Times New Roman" w:hAnsi="Times New Roman"/>
          <w:sz w:val="24"/>
          <w:szCs w:val="24"/>
        </w:rPr>
      </w:pPr>
      <w:r w:rsidRPr="006868C4">
        <w:rPr>
          <w:rFonts w:ascii="Times New Roman" w:hAnsi="Times New Roman"/>
          <w:i/>
          <w:iCs/>
          <w:sz w:val="24"/>
          <w:szCs w:val="24"/>
        </w:rPr>
        <w:t>Figyelembe véve</w:t>
      </w:r>
      <w:r w:rsidRPr="006868C4">
        <w:rPr>
          <w:rFonts w:ascii="Times New Roman" w:hAnsi="Times New Roman"/>
          <w:sz w:val="24"/>
          <w:szCs w:val="24"/>
        </w:rPr>
        <w:t xml:space="preserve"> azt, hogy az Egyezmény értelmezése során tekintettel kell lenni a választottbírósági határozatok elismerésének és végrehajtásának elősegítése szempontjára,</w:t>
      </w:r>
    </w:p>
    <w:p w14:paraId="1644D3AB" w14:textId="77777777" w:rsidR="009207D1" w:rsidRPr="006868C4" w:rsidRDefault="009207D1" w:rsidP="00195B47">
      <w:pPr>
        <w:spacing w:before="120" w:line="276" w:lineRule="auto"/>
        <w:ind w:right="-1" w:firstLine="426"/>
        <w:rPr>
          <w:rFonts w:ascii="Times New Roman" w:hAnsi="Times New Roman"/>
          <w:sz w:val="24"/>
          <w:szCs w:val="24"/>
        </w:rPr>
      </w:pPr>
      <w:r w:rsidRPr="006868C4">
        <w:rPr>
          <w:rFonts w:ascii="Times New Roman" w:hAnsi="Times New Roman"/>
          <w:sz w:val="24"/>
          <w:szCs w:val="24"/>
        </w:rPr>
        <w:t>1.</w:t>
      </w:r>
      <w:r w:rsidRPr="006868C4">
        <w:rPr>
          <w:rFonts w:ascii="Times New Roman" w:hAnsi="Times New Roman"/>
          <w:sz w:val="24"/>
          <w:szCs w:val="24"/>
        </w:rPr>
        <w:tab/>
      </w:r>
      <w:r w:rsidRPr="006868C4">
        <w:rPr>
          <w:rFonts w:ascii="Times New Roman" w:hAnsi="Times New Roman"/>
          <w:i/>
          <w:iCs/>
          <w:sz w:val="24"/>
          <w:szCs w:val="24"/>
        </w:rPr>
        <w:t>Ajánlja</w:t>
      </w:r>
      <w:r w:rsidRPr="006868C4">
        <w:rPr>
          <w:rFonts w:ascii="Times New Roman" w:hAnsi="Times New Roman"/>
          <w:sz w:val="24"/>
          <w:szCs w:val="24"/>
        </w:rPr>
        <w:t>, hogy a külföldi választottbírósági határozatok elismeréséről és végrehajtásáról szóló, New Yorkban 1958. június 10-én kelt Egyezmény II. Cikk (2) bekezdésének alkalmazása annak figyelembevételével történjen, hogy az ott meghatározott körülmények nem kimerítő jellegűek;</w:t>
      </w:r>
    </w:p>
    <w:p w14:paraId="619D18EE" w14:textId="6978F8DF" w:rsidR="00FD6D23" w:rsidRPr="006868C4" w:rsidRDefault="009207D1" w:rsidP="00195B47">
      <w:pPr>
        <w:spacing w:before="120" w:line="276" w:lineRule="auto"/>
        <w:ind w:right="-1" w:firstLine="426"/>
        <w:rPr>
          <w:rFonts w:ascii="Times New Roman" w:hAnsi="Times New Roman"/>
          <w:sz w:val="24"/>
          <w:szCs w:val="24"/>
        </w:rPr>
      </w:pPr>
      <w:r w:rsidRPr="006868C4">
        <w:rPr>
          <w:rFonts w:ascii="Times New Roman" w:hAnsi="Times New Roman"/>
          <w:sz w:val="24"/>
          <w:szCs w:val="24"/>
        </w:rPr>
        <w:t>2.</w:t>
      </w:r>
      <w:r w:rsidRPr="006868C4">
        <w:rPr>
          <w:rFonts w:ascii="Times New Roman" w:hAnsi="Times New Roman"/>
          <w:sz w:val="24"/>
          <w:szCs w:val="24"/>
        </w:rPr>
        <w:tab/>
      </w:r>
      <w:r w:rsidRPr="006868C4">
        <w:rPr>
          <w:rFonts w:ascii="Times New Roman" w:hAnsi="Times New Roman"/>
          <w:i/>
          <w:iCs/>
          <w:sz w:val="24"/>
          <w:szCs w:val="24"/>
        </w:rPr>
        <w:t>Ajánlja</w:t>
      </w:r>
      <w:r w:rsidRPr="006868C4">
        <w:rPr>
          <w:rFonts w:ascii="Times New Roman" w:hAnsi="Times New Roman"/>
          <w:sz w:val="24"/>
          <w:szCs w:val="24"/>
        </w:rPr>
        <w:t>, hogy hogy a külföldi választottbírósági határozatok elismeréséről és végrehajtásáról szóló, New Yorkban 1958. június 10-én kelt Egyezmény VII. Cikk (1) bekezdése alkalmazása során tegyék lehetővé az érdekelt felek számára, hogy a választottbírósági megállapodás érvényességének elismerése érdekében azon ország jogára és nemzetközi szerződéseire is hivatkozhassanak, amely országban a választottbírósági megállapodásra hivatkoznak.</w:t>
      </w:r>
    </w:p>
    <w:sectPr w:rsidR="00FD6D23" w:rsidRPr="006868C4" w:rsidSect="00F33958">
      <w:footerReference w:type="default" r:id="rId21"/>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4A7B74" w14:textId="77777777" w:rsidR="00D542C8" w:rsidRDefault="00D542C8" w:rsidP="002852AA">
      <w:pPr>
        <w:spacing w:line="240" w:lineRule="auto"/>
      </w:pPr>
      <w:r>
        <w:separator/>
      </w:r>
    </w:p>
  </w:endnote>
  <w:endnote w:type="continuationSeparator" w:id="0">
    <w:p w14:paraId="105D5E52" w14:textId="77777777" w:rsidR="00D542C8" w:rsidRDefault="00D542C8" w:rsidP="002852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5418E" w14:textId="77777777" w:rsidR="00D542C8" w:rsidRDefault="00D542C8">
    <w:pPr>
      <w:spacing w:after="160" w:line="259" w:lineRule="auto"/>
      <w:ind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9CFFC" w14:textId="77777777" w:rsidR="00D542C8" w:rsidRDefault="00D542C8">
    <w:pPr>
      <w:spacing w:after="160" w:line="259" w:lineRule="auto"/>
      <w:ind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A6CEE1" w14:textId="77777777" w:rsidR="00D542C8" w:rsidRDefault="00D542C8">
    <w:pPr>
      <w:spacing w:after="160" w:line="259" w:lineRule="auto"/>
      <w:ind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EB471" w14:textId="77777777" w:rsidR="00D542C8" w:rsidRDefault="00D542C8">
    <w:pPr>
      <w:spacing w:after="160" w:line="259" w:lineRule="auto"/>
      <w:ind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C0F79" w14:textId="77777777" w:rsidR="00D542C8" w:rsidRDefault="00D542C8">
    <w:pPr>
      <w:spacing w:line="259" w:lineRule="auto"/>
      <w:ind w:firstLine="0"/>
      <w:jc w:val="center"/>
    </w:pPr>
    <w:r>
      <w:fldChar w:fldCharType="begin"/>
    </w:r>
    <w:r>
      <w:instrText xml:space="preserve"> PAGE   \* MERGEFORMAT </w:instrText>
    </w:r>
    <w:r>
      <w:fldChar w:fldCharType="separate"/>
    </w:r>
    <w:r>
      <w:rPr>
        <w:rFonts w:ascii="Times New Roman" w:eastAsia="Times New Roman" w:hAnsi="Times New Roman"/>
        <w:i/>
      </w:rPr>
      <w:t>iii</w:t>
    </w:r>
    <w:r>
      <w:rPr>
        <w:i/>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F110C" w14:textId="77777777" w:rsidR="00D542C8" w:rsidRDefault="00D542C8">
    <w:pPr>
      <w:spacing w:line="259" w:lineRule="auto"/>
      <w:ind w:firstLine="0"/>
      <w:jc w:val="center"/>
    </w:pPr>
    <w:r>
      <w:fldChar w:fldCharType="begin"/>
    </w:r>
    <w:r>
      <w:instrText xml:space="preserve"> PAGE   \* MERGEFORMAT </w:instrText>
    </w:r>
    <w:r>
      <w:fldChar w:fldCharType="separate"/>
    </w:r>
    <w:r>
      <w:rPr>
        <w:rFonts w:ascii="Times New Roman" w:eastAsia="Times New Roman" w:hAnsi="Times New Roman"/>
        <w:i/>
      </w:rPr>
      <w:t>iii</w:t>
    </w:r>
    <w:r>
      <w:rPr>
        <w:i/>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5244345"/>
      <w:docPartObj>
        <w:docPartGallery w:val="Page Numbers (Bottom of Page)"/>
        <w:docPartUnique/>
      </w:docPartObj>
    </w:sdtPr>
    <w:sdtEndPr>
      <w:rPr>
        <w:rFonts w:ascii="Times New Roman" w:hAnsi="Times New Roman"/>
        <w:sz w:val="20"/>
        <w:szCs w:val="20"/>
      </w:rPr>
    </w:sdtEndPr>
    <w:sdtContent>
      <w:p w14:paraId="3F5F8F9B" w14:textId="55F95949" w:rsidR="00D542C8" w:rsidRPr="008F5150" w:rsidRDefault="00D542C8" w:rsidP="008F5150">
        <w:pPr>
          <w:pStyle w:val="llb"/>
          <w:jc w:val="right"/>
          <w:rPr>
            <w:rFonts w:ascii="Times New Roman" w:hAnsi="Times New Roman"/>
            <w:sz w:val="20"/>
            <w:szCs w:val="20"/>
          </w:rPr>
        </w:pPr>
        <w:r w:rsidRPr="008F5150">
          <w:rPr>
            <w:rFonts w:ascii="Times New Roman" w:hAnsi="Times New Roman"/>
            <w:sz w:val="20"/>
            <w:szCs w:val="20"/>
          </w:rPr>
          <w:fldChar w:fldCharType="begin"/>
        </w:r>
        <w:r w:rsidRPr="008F5150">
          <w:rPr>
            <w:rFonts w:ascii="Times New Roman" w:hAnsi="Times New Roman"/>
            <w:sz w:val="20"/>
            <w:szCs w:val="20"/>
          </w:rPr>
          <w:instrText>PAGE   \* MERGEFORMAT</w:instrText>
        </w:r>
        <w:r w:rsidRPr="008F5150">
          <w:rPr>
            <w:rFonts w:ascii="Times New Roman" w:hAnsi="Times New Roman"/>
            <w:sz w:val="20"/>
            <w:szCs w:val="20"/>
          </w:rPr>
          <w:fldChar w:fldCharType="separate"/>
        </w:r>
        <w:r w:rsidRPr="008F5150">
          <w:rPr>
            <w:rFonts w:ascii="Times New Roman" w:hAnsi="Times New Roman"/>
            <w:sz w:val="20"/>
            <w:szCs w:val="20"/>
          </w:rPr>
          <w:t>2</w:t>
        </w:r>
        <w:r w:rsidRPr="008F5150">
          <w:rPr>
            <w:rFonts w:ascii="Times New Roman" w:hAnsi="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7FB5F0" w14:textId="77777777" w:rsidR="00D542C8" w:rsidRDefault="00D542C8" w:rsidP="002852AA">
      <w:pPr>
        <w:spacing w:line="240" w:lineRule="auto"/>
      </w:pPr>
      <w:r>
        <w:separator/>
      </w:r>
    </w:p>
  </w:footnote>
  <w:footnote w:type="continuationSeparator" w:id="0">
    <w:p w14:paraId="5EA1EE3C" w14:textId="77777777" w:rsidR="00D542C8" w:rsidRDefault="00D542C8" w:rsidP="002852AA">
      <w:pPr>
        <w:spacing w:line="240" w:lineRule="auto"/>
      </w:pPr>
      <w:r>
        <w:continuationSeparator/>
      </w:r>
    </w:p>
  </w:footnote>
  <w:footnote w:id="1">
    <w:p w14:paraId="279FF691" w14:textId="42969233"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Official Records of the General Assembly, Fortieth Session, Supplement No. 17</w:t>
      </w:r>
      <w:r w:rsidRPr="003374F3">
        <w:rPr>
          <w:rFonts w:ascii="Times New Roman" w:hAnsi="Times New Roman"/>
          <w:lang w:val="en-US"/>
        </w:rPr>
        <w:t xml:space="preserve"> (A/40/17),</w:t>
      </w:r>
      <w:r w:rsidRPr="009B3653">
        <w:rPr>
          <w:rFonts w:ascii="Times New Roman" w:hAnsi="Times New Roman"/>
          <w:lang w:val="en-GB"/>
        </w:rPr>
        <w:t xml:space="preserve"> I</w:t>
      </w:r>
      <w:r w:rsidRPr="003374F3">
        <w:rPr>
          <w:rFonts w:ascii="Times New Roman" w:hAnsi="Times New Roman"/>
        </w:rPr>
        <w:t>. melléklet</w:t>
      </w:r>
    </w:p>
  </w:footnote>
  <w:footnote w:id="2">
    <w:p w14:paraId="0C933D12" w14:textId="712924C6"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United Nations, Treaty Series</w:t>
      </w:r>
      <w:r w:rsidRPr="003374F3">
        <w:rPr>
          <w:rFonts w:ascii="Times New Roman" w:hAnsi="Times New Roman"/>
          <w:lang w:val="en-US"/>
        </w:rPr>
        <w:t>, 3</w:t>
      </w:r>
      <w:r w:rsidRPr="009B3653">
        <w:rPr>
          <w:rFonts w:ascii="Times New Roman" w:hAnsi="Times New Roman"/>
        </w:rPr>
        <w:t>30. szám, No. 4739, 38. o.</w:t>
      </w:r>
    </w:p>
  </w:footnote>
  <w:footnote w:id="3">
    <w:p w14:paraId="4D79967E" w14:textId="5ABE79FD"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lang w:val="en-US"/>
        </w:rPr>
        <w:t>United Nations</w:t>
      </w:r>
      <w:r w:rsidRPr="009B3653">
        <w:rPr>
          <w:rFonts w:ascii="Times New Roman" w:hAnsi="Times New Roman"/>
        </w:rPr>
        <w:t xml:space="preserve"> E.77.V.6. sz. kiadványa</w:t>
      </w:r>
    </w:p>
  </w:footnote>
  <w:footnote w:id="4">
    <w:p w14:paraId="03767216" w14:textId="6D4451EE" w:rsidR="00D542C8" w:rsidRPr="009B3653" w:rsidRDefault="00D542C8" w:rsidP="003B471E">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9B3653">
        <w:rPr>
          <w:rFonts w:ascii="Times New Roman" w:hAnsi="Times New Roman"/>
          <w:i/>
          <w:iCs/>
          <w:lang w:val="en-GB"/>
        </w:rPr>
        <w:t>Official Records of the General Assembly, Fortieth Session, Supplement No.</w:t>
      </w:r>
      <w:r w:rsidRPr="009B3653">
        <w:rPr>
          <w:rFonts w:ascii="Times New Roman" w:hAnsi="Times New Roman"/>
        </w:rPr>
        <w:t xml:space="preserve"> 17 (A/40/17), I. melléklet.</w:t>
      </w:r>
    </w:p>
  </w:footnote>
  <w:footnote w:id="5">
    <w:p w14:paraId="2E4C44D9" w14:textId="2D4D4367"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United Nations, Treaty Series</w:t>
      </w:r>
      <w:r w:rsidRPr="009B3653">
        <w:rPr>
          <w:rFonts w:ascii="Times New Roman" w:hAnsi="Times New Roman"/>
          <w:i/>
          <w:iCs/>
        </w:rPr>
        <w:t>,</w:t>
      </w:r>
      <w:r w:rsidRPr="009B3653">
        <w:rPr>
          <w:rFonts w:ascii="Times New Roman" w:hAnsi="Times New Roman"/>
        </w:rPr>
        <w:t xml:space="preserve"> 330. szám, No. 4739.</w:t>
      </w:r>
    </w:p>
  </w:footnote>
  <w:footnote w:id="6">
    <w:p w14:paraId="74DE3C0E" w14:textId="4F919087" w:rsidR="00D542C8" w:rsidRPr="009B3653" w:rsidRDefault="00D542C8">
      <w:pPr>
        <w:pStyle w:val="Lbjegyzetszveg"/>
        <w:rPr>
          <w:rFonts w:ascii="Times New Roman" w:hAnsi="Times New Roman"/>
          <w:lang w:val="en-GB"/>
        </w:rPr>
      </w:pPr>
      <w:r w:rsidRPr="009B3653">
        <w:rPr>
          <w:rStyle w:val="Lbjegyzet-hivatkozs"/>
          <w:rFonts w:ascii="Times New Roman" w:hAnsi="Times New Roman"/>
          <w:lang w:val="en-GB"/>
        </w:rPr>
        <w:footnoteRef/>
      </w:r>
      <w:r w:rsidRPr="009B3653">
        <w:rPr>
          <w:rFonts w:ascii="Times New Roman" w:hAnsi="Times New Roman"/>
          <w:lang w:val="en-GB"/>
        </w:rPr>
        <w:t xml:space="preserve"> </w:t>
      </w:r>
      <w:r w:rsidRPr="009B3653">
        <w:rPr>
          <w:rFonts w:ascii="Times New Roman" w:hAnsi="Times New Roman"/>
          <w:i/>
          <w:iCs/>
          <w:lang w:val="en-GB"/>
        </w:rPr>
        <w:t xml:space="preserve">Official Records of the General Assembly, Sixty-first Session, Supplement No. 17 </w:t>
      </w:r>
      <w:r w:rsidRPr="009B3653">
        <w:rPr>
          <w:rFonts w:ascii="Times New Roman" w:hAnsi="Times New Roman"/>
          <w:lang w:val="en-GB"/>
        </w:rPr>
        <w:t>(A/61/17).</w:t>
      </w:r>
    </w:p>
  </w:footnote>
  <w:footnote w:id="7">
    <w:p w14:paraId="1AFA41DE" w14:textId="77777777" w:rsidR="00D542C8" w:rsidRPr="009B3653" w:rsidRDefault="00D542C8" w:rsidP="007F5594">
      <w:pPr>
        <w:pStyle w:val="Lbjegyzetszveg"/>
        <w:ind w:left="284" w:hanging="284"/>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w:t>
      </w:r>
      <w:r w:rsidRPr="009B3653">
        <w:rPr>
          <w:rFonts w:ascii="Times New Roman" w:hAnsi="Times New Roman"/>
        </w:rPr>
        <w:tab/>
        <w:t>Az egyes cikkek elnevezései csak hivatkozásként vannak feltüntetve, azok nem szolgálnak értelmezési célokat.</w:t>
      </w:r>
    </w:p>
  </w:footnote>
  <w:footnote w:id="8">
    <w:p w14:paraId="0DBD9CB2" w14:textId="77777777" w:rsidR="00D542C8" w:rsidRPr="009B3653" w:rsidRDefault="00D542C8" w:rsidP="007F5594">
      <w:pPr>
        <w:pStyle w:val="Lbjegyzetszveg"/>
        <w:ind w:left="284" w:hanging="284"/>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w:t>
      </w:r>
      <w:r w:rsidRPr="009B3653">
        <w:rPr>
          <w:rFonts w:ascii="Times New Roman" w:hAnsi="Times New Roman"/>
        </w:rPr>
        <w:tab/>
        <w:t>A „kereskedelmi” kifejezést tágan kell értelmezni, az kiterjed bármilyen kereskedelmi természetű jogviszonyból származó ügyre, akár szerződésből származik, akár nem. A kereskedelmi természetű jogviszony fogalmába ─ a teljesség igénye nélkül ─ beletartoznak a következő ügyletek: bármilyen kereskedelmi ügylet termékek vagy szolgáltatások adásvétele vagy cseréje céljából; forgalmazói szerződés; kereskedelmi képviselet vagy ügynöki tevékenység; faktoring; bérlet, építési szerződés; tanácsadás; mérnöki tevékenység; licencia; beruházás; finanszírozás; banki tevékenység; biztosítás; felhasználási szerződés vagy koncesszió; közös vállalkozás és az ipari vagy üzleti együttműködés más formái; személy és árufuvarozás levegőben, tengeren, vasúton vagy közúton.</w:t>
      </w:r>
    </w:p>
  </w:footnote>
  <w:footnote w:id="9">
    <w:p w14:paraId="3E31113C" w14:textId="77777777" w:rsidR="00D542C8" w:rsidRPr="009B3653" w:rsidRDefault="00D542C8" w:rsidP="007F5594">
      <w:pPr>
        <w:pStyle w:val="Lbjegyzetszveg"/>
        <w:ind w:left="284" w:hanging="284"/>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9B3653">
        <w:rPr>
          <w:rFonts w:ascii="Times New Roman" w:hAnsi="Times New Roman"/>
        </w:rPr>
        <w:tab/>
        <w:t>A 17 I Cikkben meghatározott feltételek célja azon körülmények számának szűkítése, amely alapján a bíróság megtagadhatja az ideiglenes intézkedés végrehajtását. Nem ellentétes a mintatörvény által elérendő harmonizációs céllal, ha az Állam a végrehajtás megtagadására vonatkozóan kevesebb okot állapít meg.</w:t>
      </w:r>
    </w:p>
  </w:footnote>
  <w:footnote w:id="10">
    <w:p w14:paraId="7B6F09F4" w14:textId="77777777" w:rsidR="00D542C8" w:rsidRPr="009B3653" w:rsidRDefault="00D542C8" w:rsidP="007F5594">
      <w:pPr>
        <w:pStyle w:val="Lbjegyzetszveg"/>
        <w:ind w:left="284" w:hanging="284"/>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w:t>
      </w:r>
      <w:r w:rsidRPr="009B3653">
        <w:rPr>
          <w:rFonts w:ascii="Times New Roman" w:hAnsi="Times New Roman"/>
        </w:rPr>
        <w:tab/>
        <w:t>A bekezdésben meghatározott feltételek a legmagasabb követelményt állapítják meg. Ezért nem ellentétes a modelltörvény által elérendő harmonizációs céllal, ha az Állam ennél kevésbé szigorú feltételt állapít meg.</w:t>
      </w:r>
    </w:p>
  </w:footnote>
  <w:footnote w:id="11">
    <w:p w14:paraId="6679B153" w14:textId="689F8B7D"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Ezt a magyarázatot az Egyesült Nemzetek Szervezete Kereskedelmi Jogi Bizottsága (UNCITRAL) titkársága kizárólag információs célból készítette, mely nem minősül a Mintatörvény hivatalos kommentárjának. A Mintatörvény korai tervezetéhez a Titkárság által készített kommentár fellelhető az A/CC.9/264. dokumentumban (kiadva ismét az UNCITRAL Évkönyv XVI – 1985. számában, Egyesült Nemzetek Szervezete kiadványok, forgalmazási szám: E.87.V.4).</w:t>
      </w:r>
    </w:p>
  </w:footnote>
  <w:footnote w:id="12">
    <w:p w14:paraId="38B11556" w14:textId="3954D5A7"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Ld. a harmadik részben</w:t>
      </w:r>
    </w:p>
  </w:footnote>
  <w:footnote w:id="13">
    <w:p w14:paraId="3BCBAAF3" w14:textId="4C3C98A3" w:rsidR="00D542C8" w:rsidRPr="009B3653" w:rsidRDefault="00D542C8" w:rsidP="007B4615">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Az eredeti szöveg az alábbiak szerint rendelkezik </w:t>
      </w:r>
      <w:r w:rsidRPr="003374F3">
        <w:rPr>
          <w:rFonts w:ascii="Times New Roman" w:hAnsi="Times New Roman"/>
          <w:lang w:val="en-US"/>
        </w:rPr>
        <w:t xml:space="preserve">„(…) establish a more </w:t>
      </w:r>
      <w:r w:rsidRPr="008F5150">
        <w:rPr>
          <w:rFonts w:ascii="Times New Roman" w:hAnsi="Times New Roman"/>
          <w:lang w:val="en-GB"/>
        </w:rPr>
        <w:t>favourable</w:t>
      </w:r>
      <w:r w:rsidRPr="003374F3">
        <w:rPr>
          <w:rFonts w:ascii="Times New Roman" w:hAnsi="Times New Roman"/>
          <w:lang w:val="en-US"/>
        </w:rPr>
        <w:t xml:space="preserve"> regime for the recognition and enforcement of arbitral awards”</w:t>
      </w:r>
      <w:r w:rsidRPr="009B3653">
        <w:rPr>
          <w:rFonts w:ascii="Times New Roman" w:hAnsi="Times New Roman"/>
        </w:rPr>
        <w:t>. A szövegkörnyezetből, illetve a Modelltörvény 7. cikkére történő utalásból azonban egyértelmű, hogy valójában nem a választottbírósági ítéletek, hanem a választottbírósági megállapodások elismeréséről és végrehajtásáról van szó. A fordító megjegyzése.</w:t>
      </w:r>
    </w:p>
  </w:footnote>
  <w:footnote w:id="14">
    <w:p w14:paraId="3FA3567C" w14:textId="1A204B9A" w:rsidR="00D542C8" w:rsidRPr="009B3653" w:rsidRDefault="00D542C8">
      <w:pPr>
        <w:pStyle w:val="Lbjegyzetszveg"/>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United Nations, Treaty Series</w:t>
      </w:r>
      <w:r w:rsidRPr="009B3653">
        <w:rPr>
          <w:rFonts w:ascii="Times New Roman" w:hAnsi="Times New Roman"/>
          <w:i/>
          <w:iCs/>
        </w:rPr>
        <w:t>,</w:t>
      </w:r>
      <w:r w:rsidRPr="009B3653">
        <w:rPr>
          <w:rFonts w:ascii="Times New Roman" w:hAnsi="Times New Roman"/>
        </w:rPr>
        <w:t xml:space="preserve"> 330. szám, No. 4739.</w:t>
      </w:r>
    </w:p>
  </w:footnote>
  <w:footnote w:id="15">
    <w:p w14:paraId="1AA75DA3" w14:textId="1E24E62B"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w:t>
      </w:r>
      <w:r w:rsidRPr="003374F3">
        <w:rPr>
          <w:rFonts w:ascii="Times New Roman" w:hAnsi="Times New Roman"/>
          <w:i/>
          <w:iCs/>
          <w:lang w:val="en-US"/>
        </w:rPr>
        <w:t>Official Records of the General Assembly, Fortieth Session, Supplement</w:t>
      </w:r>
      <w:r w:rsidRPr="009B3653">
        <w:rPr>
          <w:rFonts w:ascii="Times New Roman" w:hAnsi="Times New Roman"/>
          <w:i/>
          <w:iCs/>
        </w:rPr>
        <w:t xml:space="preserve"> No. 17</w:t>
      </w:r>
      <w:r w:rsidRPr="009B3653">
        <w:rPr>
          <w:rFonts w:ascii="Times New Roman" w:hAnsi="Times New Roman"/>
        </w:rPr>
        <w:t xml:space="preserve"> (A/40/17), I. melléklet, valamint az </w:t>
      </w:r>
      <w:r w:rsidRPr="003374F3">
        <w:rPr>
          <w:rFonts w:ascii="Times New Roman" w:hAnsi="Times New Roman"/>
          <w:lang w:val="en-US"/>
        </w:rPr>
        <w:t>United Nations</w:t>
      </w:r>
      <w:r w:rsidRPr="009B3653">
        <w:rPr>
          <w:rFonts w:ascii="Times New Roman" w:hAnsi="Times New Roman"/>
        </w:rPr>
        <w:t xml:space="preserve"> E.95.V.18. sz. kiadványa</w:t>
      </w:r>
    </w:p>
  </w:footnote>
  <w:footnote w:id="16">
    <w:p w14:paraId="3C9FCA58" w14:textId="3AB79CDB"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u.o., </w:t>
      </w:r>
      <w:r w:rsidRPr="003374F3">
        <w:rPr>
          <w:rFonts w:ascii="Times New Roman" w:hAnsi="Times New Roman"/>
          <w:i/>
          <w:iCs/>
          <w:lang w:val="en-US"/>
        </w:rPr>
        <w:t>Sixty-first Session, Supplement</w:t>
      </w:r>
      <w:r w:rsidRPr="009B3653">
        <w:rPr>
          <w:rFonts w:ascii="Times New Roman" w:hAnsi="Times New Roman"/>
          <w:i/>
          <w:iCs/>
        </w:rPr>
        <w:t xml:space="preserve"> No. 17</w:t>
      </w:r>
      <w:r w:rsidRPr="009B3653">
        <w:rPr>
          <w:rFonts w:ascii="Times New Roman" w:hAnsi="Times New Roman"/>
        </w:rPr>
        <w:t xml:space="preserve"> (A/61/17), I. melléklet</w:t>
      </w:r>
    </w:p>
  </w:footnote>
  <w:footnote w:id="17">
    <w:p w14:paraId="2031E88B" w14:textId="31095261"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u.o., </w:t>
      </w:r>
      <w:r w:rsidRPr="004A68EC">
        <w:rPr>
          <w:rFonts w:ascii="Times New Roman" w:hAnsi="Times New Roman"/>
          <w:i/>
          <w:iCs/>
        </w:rPr>
        <w:t>Fifty-first Session, Supplement</w:t>
      </w:r>
      <w:r w:rsidRPr="009B3653">
        <w:rPr>
          <w:rFonts w:ascii="Times New Roman" w:hAnsi="Times New Roman"/>
          <w:i/>
          <w:iCs/>
        </w:rPr>
        <w:t xml:space="preserve"> No. 17</w:t>
      </w:r>
      <w:r w:rsidRPr="009B3653">
        <w:rPr>
          <w:rFonts w:ascii="Times New Roman" w:hAnsi="Times New Roman"/>
        </w:rPr>
        <w:t xml:space="preserve"> (A/51/17), I. melléklet, valamint a </w:t>
      </w:r>
      <w:r w:rsidRPr="003374F3">
        <w:rPr>
          <w:rFonts w:ascii="Times New Roman" w:hAnsi="Times New Roman"/>
        </w:rPr>
        <w:t xml:space="preserve">United </w:t>
      </w:r>
      <w:r w:rsidRPr="004A68EC">
        <w:rPr>
          <w:rFonts w:ascii="Times New Roman" w:hAnsi="Times New Roman"/>
        </w:rPr>
        <w:t xml:space="preserve">Nations </w:t>
      </w:r>
      <w:r w:rsidRPr="009B3653">
        <w:rPr>
          <w:rFonts w:ascii="Times New Roman" w:hAnsi="Times New Roman"/>
        </w:rPr>
        <w:t>E.99.V.4 sz. kiadványa, amely tartalmazza továbbá az 1998-ban elfogadott 5 bis cikket, valamint a beiktatási útmutatót.</w:t>
      </w:r>
    </w:p>
  </w:footnote>
  <w:footnote w:id="18">
    <w:p w14:paraId="61DB45C4" w14:textId="629354AB"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u.o., </w:t>
      </w:r>
      <w:r w:rsidRPr="004A68EC">
        <w:rPr>
          <w:rFonts w:ascii="Times New Roman" w:hAnsi="Times New Roman"/>
          <w:i/>
          <w:iCs/>
        </w:rPr>
        <w:t>Fifty-sixth Session, Supplement</w:t>
      </w:r>
      <w:r w:rsidRPr="009B3653">
        <w:rPr>
          <w:rFonts w:ascii="Times New Roman" w:hAnsi="Times New Roman"/>
          <w:i/>
          <w:iCs/>
        </w:rPr>
        <w:t xml:space="preserve"> No. 17</w:t>
      </w:r>
      <w:r w:rsidRPr="009B3653">
        <w:rPr>
          <w:rFonts w:ascii="Times New Roman" w:hAnsi="Times New Roman"/>
        </w:rPr>
        <w:t xml:space="preserve"> és kijavítás (A/56/17 és Corr.3), II. melléklet, továbbá a </w:t>
      </w:r>
      <w:r w:rsidRPr="003374F3">
        <w:rPr>
          <w:rFonts w:ascii="Times New Roman" w:hAnsi="Times New Roman"/>
        </w:rPr>
        <w:t xml:space="preserve">United </w:t>
      </w:r>
      <w:r w:rsidRPr="004A68EC">
        <w:rPr>
          <w:rFonts w:ascii="Times New Roman" w:hAnsi="Times New Roman"/>
        </w:rPr>
        <w:t xml:space="preserve">Nations </w:t>
      </w:r>
      <w:r w:rsidRPr="009B3653">
        <w:rPr>
          <w:rFonts w:ascii="Times New Roman" w:hAnsi="Times New Roman"/>
        </w:rPr>
        <w:t>E.02.V.8 sz. kiadványa, mely tartalmazza továbbá a beiktatási útmutatót is.</w:t>
      </w:r>
    </w:p>
  </w:footnote>
  <w:footnote w:id="19">
    <w:p w14:paraId="2E4EF5B0" w14:textId="779A6925" w:rsidR="00D542C8" w:rsidRPr="009B3653" w:rsidRDefault="00D542C8" w:rsidP="003374F3">
      <w:pPr>
        <w:pStyle w:val="Lbjegyzetszveg"/>
        <w:ind w:firstLine="0"/>
        <w:rPr>
          <w:rFonts w:ascii="Times New Roman" w:hAnsi="Times New Roman"/>
        </w:rPr>
      </w:pPr>
      <w:r w:rsidRPr="009B3653">
        <w:rPr>
          <w:rStyle w:val="Lbjegyzet-hivatkozs"/>
          <w:rFonts w:ascii="Times New Roman" w:hAnsi="Times New Roman"/>
        </w:rPr>
        <w:footnoteRef/>
      </w:r>
      <w:r w:rsidRPr="009B3653">
        <w:rPr>
          <w:rFonts w:ascii="Times New Roman" w:hAnsi="Times New Roman"/>
        </w:rPr>
        <w:t xml:space="preserve">  a Közgyűlés 60/21 sz. határozata, melléklet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DD9528" w14:textId="77777777" w:rsidR="00D542C8" w:rsidRDefault="00D542C8">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9F843" w14:textId="77777777" w:rsidR="00D542C8" w:rsidRDefault="00D542C8">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A8779" w14:textId="77777777" w:rsidR="00D542C8" w:rsidRDefault="00D542C8">
    <w:pPr>
      <w:spacing w:after="160" w:line="259" w:lineRule="auto"/>
      <w:ind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A3FF6" w14:textId="77777777" w:rsidR="00D542C8" w:rsidRDefault="00D542C8">
    <w:pPr>
      <w:spacing w:after="160" w:line="259" w:lineRule="auto"/>
      <w:ind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341EB" w14:textId="77777777" w:rsidR="00D542C8" w:rsidRDefault="00D542C8">
    <w:pPr>
      <w:spacing w:after="160" w:line="259" w:lineRule="auto"/>
      <w:ind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44E3B" w14:textId="77777777" w:rsidR="00D542C8" w:rsidRDefault="00D542C8">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6030C"/>
    <w:multiLevelType w:val="hybridMultilevel"/>
    <w:tmpl w:val="6AF810E4"/>
    <w:lvl w:ilvl="0" w:tplc="19620A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3F30F6"/>
    <w:multiLevelType w:val="hybridMultilevel"/>
    <w:tmpl w:val="6D5601F2"/>
    <w:lvl w:ilvl="0" w:tplc="87C4D114">
      <w:start w:val="1"/>
      <w:numFmt w:val="low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6805E4E"/>
    <w:multiLevelType w:val="hybridMultilevel"/>
    <w:tmpl w:val="27741180"/>
    <w:lvl w:ilvl="0" w:tplc="C1BE0E16">
      <w:start w:val="1"/>
      <w:numFmt w:val="upperLetter"/>
      <w:lvlText w:val="%1."/>
      <w:lvlJc w:val="left"/>
      <w:pPr>
        <w:ind w:left="8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AECAF66E">
      <w:start w:val="1"/>
      <w:numFmt w:val="decimal"/>
      <w:lvlText w:val="%2."/>
      <w:lvlJc w:val="left"/>
      <w:pPr>
        <w:ind w:left="7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869EEAA6">
      <w:start w:val="1"/>
      <w:numFmt w:val="lowerRoman"/>
      <w:lvlText w:val="%3"/>
      <w:lvlJc w:val="left"/>
      <w:pPr>
        <w:ind w:left="19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A888DBF6">
      <w:start w:val="1"/>
      <w:numFmt w:val="decimal"/>
      <w:lvlText w:val="%4"/>
      <w:lvlJc w:val="left"/>
      <w:pPr>
        <w:ind w:left="26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12F49076">
      <w:start w:val="1"/>
      <w:numFmt w:val="lowerLetter"/>
      <w:lvlText w:val="%5"/>
      <w:lvlJc w:val="left"/>
      <w:pPr>
        <w:ind w:left="33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A23EA27E">
      <w:start w:val="1"/>
      <w:numFmt w:val="lowerRoman"/>
      <w:lvlText w:val="%6"/>
      <w:lvlJc w:val="left"/>
      <w:pPr>
        <w:ind w:left="40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48265BF0">
      <w:start w:val="1"/>
      <w:numFmt w:val="decimal"/>
      <w:lvlText w:val="%7"/>
      <w:lvlJc w:val="left"/>
      <w:pPr>
        <w:ind w:left="47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9188828E">
      <w:start w:val="1"/>
      <w:numFmt w:val="lowerLetter"/>
      <w:lvlText w:val="%8"/>
      <w:lvlJc w:val="left"/>
      <w:pPr>
        <w:ind w:left="55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04F44F72">
      <w:start w:val="1"/>
      <w:numFmt w:val="lowerRoman"/>
      <w:lvlText w:val="%9"/>
      <w:lvlJc w:val="left"/>
      <w:pPr>
        <w:ind w:left="62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3" w15:restartNumberingAfterBreak="0">
    <w:nsid w:val="1B105B09"/>
    <w:multiLevelType w:val="hybridMultilevel"/>
    <w:tmpl w:val="66E49E12"/>
    <w:lvl w:ilvl="0" w:tplc="86666CA8">
      <w:start w:val="1"/>
      <w:numFmt w:val="lowerLetter"/>
      <w:lvlText w:val="%1)"/>
      <w:lvlJc w:val="left"/>
      <w:pPr>
        <w:ind w:left="720" w:hanging="360"/>
      </w:pPr>
      <w:rPr>
        <w:rFonts w:hint="default"/>
        <w:i/>
        <w:i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22DE64C7"/>
    <w:multiLevelType w:val="hybridMultilevel"/>
    <w:tmpl w:val="DFFC785E"/>
    <w:lvl w:ilvl="0" w:tplc="0A1EA59C">
      <w:start w:val="1"/>
      <w:numFmt w:val="decimal"/>
      <w:lvlText w:val="%1"/>
      <w:lvlJc w:val="left"/>
      <w:pPr>
        <w:ind w:left="3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D046C17E">
      <w:start w:val="5"/>
      <w:numFmt w:val="decimal"/>
      <w:lvlText w:val="%2."/>
      <w:lvlJc w:val="left"/>
      <w:pPr>
        <w:ind w:left="7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980A6376">
      <w:start w:val="1"/>
      <w:numFmt w:val="lowerRoman"/>
      <w:lvlText w:val="%3"/>
      <w:lvlJc w:val="left"/>
      <w:pPr>
        <w:ind w:left="19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FB1CE50C">
      <w:start w:val="1"/>
      <w:numFmt w:val="decimal"/>
      <w:lvlText w:val="%4"/>
      <w:lvlJc w:val="left"/>
      <w:pPr>
        <w:ind w:left="26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96E08FBE">
      <w:start w:val="1"/>
      <w:numFmt w:val="lowerLetter"/>
      <w:lvlText w:val="%5"/>
      <w:lvlJc w:val="left"/>
      <w:pPr>
        <w:ind w:left="334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D4241FC4">
      <w:start w:val="1"/>
      <w:numFmt w:val="lowerRoman"/>
      <w:lvlText w:val="%6"/>
      <w:lvlJc w:val="left"/>
      <w:pPr>
        <w:ind w:left="406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26CCDE54">
      <w:start w:val="1"/>
      <w:numFmt w:val="decimal"/>
      <w:lvlText w:val="%7"/>
      <w:lvlJc w:val="left"/>
      <w:pPr>
        <w:ind w:left="478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FBF81DE8">
      <w:start w:val="1"/>
      <w:numFmt w:val="lowerLetter"/>
      <w:lvlText w:val="%8"/>
      <w:lvlJc w:val="left"/>
      <w:pPr>
        <w:ind w:left="550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9ABC942C">
      <w:start w:val="1"/>
      <w:numFmt w:val="lowerRoman"/>
      <w:lvlText w:val="%9"/>
      <w:lvlJc w:val="left"/>
      <w:pPr>
        <w:ind w:left="622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5" w15:restartNumberingAfterBreak="0">
    <w:nsid w:val="491331B4"/>
    <w:multiLevelType w:val="hybridMultilevel"/>
    <w:tmpl w:val="C448BBB4"/>
    <w:lvl w:ilvl="0" w:tplc="627458D8">
      <w:start w:val="1"/>
      <w:numFmt w:val="lowerLetter"/>
      <w:lvlText w:val="(%1)"/>
      <w:lvlJc w:val="left"/>
      <w:pPr>
        <w:ind w:left="3276" w:hanging="360"/>
      </w:pPr>
      <w:rPr>
        <w:rFonts w:hint="default"/>
        <w:i/>
        <w:iCs/>
      </w:rPr>
    </w:lvl>
    <w:lvl w:ilvl="1" w:tplc="040E0019" w:tentative="1">
      <w:start w:val="1"/>
      <w:numFmt w:val="lowerLetter"/>
      <w:lvlText w:val="%2."/>
      <w:lvlJc w:val="left"/>
      <w:pPr>
        <w:ind w:left="3996" w:hanging="360"/>
      </w:pPr>
    </w:lvl>
    <w:lvl w:ilvl="2" w:tplc="040E001B" w:tentative="1">
      <w:start w:val="1"/>
      <w:numFmt w:val="lowerRoman"/>
      <w:lvlText w:val="%3."/>
      <w:lvlJc w:val="right"/>
      <w:pPr>
        <w:ind w:left="4716" w:hanging="180"/>
      </w:pPr>
    </w:lvl>
    <w:lvl w:ilvl="3" w:tplc="040E000F" w:tentative="1">
      <w:start w:val="1"/>
      <w:numFmt w:val="decimal"/>
      <w:lvlText w:val="%4."/>
      <w:lvlJc w:val="left"/>
      <w:pPr>
        <w:ind w:left="5436" w:hanging="360"/>
      </w:pPr>
    </w:lvl>
    <w:lvl w:ilvl="4" w:tplc="040E0019" w:tentative="1">
      <w:start w:val="1"/>
      <w:numFmt w:val="lowerLetter"/>
      <w:lvlText w:val="%5."/>
      <w:lvlJc w:val="left"/>
      <w:pPr>
        <w:ind w:left="6156" w:hanging="360"/>
      </w:pPr>
    </w:lvl>
    <w:lvl w:ilvl="5" w:tplc="040E001B" w:tentative="1">
      <w:start w:val="1"/>
      <w:numFmt w:val="lowerRoman"/>
      <w:lvlText w:val="%6."/>
      <w:lvlJc w:val="right"/>
      <w:pPr>
        <w:ind w:left="6876" w:hanging="180"/>
      </w:pPr>
    </w:lvl>
    <w:lvl w:ilvl="6" w:tplc="040E000F" w:tentative="1">
      <w:start w:val="1"/>
      <w:numFmt w:val="decimal"/>
      <w:lvlText w:val="%7."/>
      <w:lvlJc w:val="left"/>
      <w:pPr>
        <w:ind w:left="7596" w:hanging="360"/>
      </w:pPr>
    </w:lvl>
    <w:lvl w:ilvl="7" w:tplc="040E0019" w:tentative="1">
      <w:start w:val="1"/>
      <w:numFmt w:val="lowerLetter"/>
      <w:lvlText w:val="%8."/>
      <w:lvlJc w:val="left"/>
      <w:pPr>
        <w:ind w:left="8316" w:hanging="360"/>
      </w:pPr>
    </w:lvl>
    <w:lvl w:ilvl="8" w:tplc="040E001B" w:tentative="1">
      <w:start w:val="1"/>
      <w:numFmt w:val="lowerRoman"/>
      <w:lvlText w:val="%9."/>
      <w:lvlJc w:val="right"/>
      <w:pPr>
        <w:ind w:left="9036" w:hanging="180"/>
      </w:pPr>
    </w:lvl>
  </w:abstractNum>
  <w:abstractNum w:abstractNumId="6" w15:restartNumberingAfterBreak="0">
    <w:nsid w:val="5DD21E69"/>
    <w:multiLevelType w:val="hybridMultilevel"/>
    <w:tmpl w:val="D68AF078"/>
    <w:lvl w:ilvl="0" w:tplc="CE3692EC">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63DC3F0F"/>
    <w:multiLevelType w:val="hybridMultilevel"/>
    <w:tmpl w:val="1B8C40F6"/>
    <w:lvl w:ilvl="0" w:tplc="54BAF734">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696B03B5"/>
    <w:multiLevelType w:val="hybridMultilevel"/>
    <w:tmpl w:val="87E6F168"/>
    <w:lvl w:ilvl="0" w:tplc="DFA8AF16">
      <w:start w:val="1"/>
      <w:numFmt w:val="lowerLetter"/>
      <w:lvlText w:val="(%1)"/>
      <w:lvlJc w:val="left"/>
      <w:pPr>
        <w:ind w:left="720" w:hanging="360"/>
      </w:pPr>
      <w:rPr>
        <w:rFonts w:hint="default"/>
        <w:i/>
        <w:iCs/>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69F06C15"/>
    <w:multiLevelType w:val="hybridMultilevel"/>
    <w:tmpl w:val="D19CDA02"/>
    <w:lvl w:ilvl="0" w:tplc="28E89C7C">
      <w:start w:val="1"/>
      <w:numFmt w:val="lowerLetter"/>
      <w:lvlText w:val="(%1)"/>
      <w:lvlJc w:val="left"/>
      <w:pPr>
        <w:ind w:left="1080" w:hanging="360"/>
      </w:pPr>
      <w:rPr>
        <w:rFonts w:hint="default"/>
        <w:i/>
        <w:iCs/>
      </w:rPr>
    </w:lvl>
    <w:lvl w:ilvl="1" w:tplc="040E0019">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0" w15:restartNumberingAfterBreak="0">
    <w:nsid w:val="6DF225EB"/>
    <w:multiLevelType w:val="hybridMultilevel"/>
    <w:tmpl w:val="FB5CBED2"/>
    <w:lvl w:ilvl="0" w:tplc="543ACE0A">
      <w:start w:val="1"/>
      <w:numFmt w:val="decimal"/>
      <w:lvlText w:val="(%1)"/>
      <w:lvlJc w:val="left"/>
      <w:pPr>
        <w:ind w:left="1004" w:hanging="360"/>
      </w:pPr>
      <w:rPr>
        <w:rFonts w:hint="default"/>
      </w:rPr>
    </w:lvl>
    <w:lvl w:ilvl="1" w:tplc="040E0019" w:tentative="1">
      <w:start w:val="1"/>
      <w:numFmt w:val="lowerLetter"/>
      <w:lvlText w:val="%2."/>
      <w:lvlJc w:val="left"/>
      <w:pPr>
        <w:ind w:left="1724" w:hanging="360"/>
      </w:pPr>
    </w:lvl>
    <w:lvl w:ilvl="2" w:tplc="040E001B" w:tentative="1">
      <w:start w:val="1"/>
      <w:numFmt w:val="lowerRoman"/>
      <w:lvlText w:val="%3."/>
      <w:lvlJc w:val="right"/>
      <w:pPr>
        <w:ind w:left="2444" w:hanging="180"/>
      </w:pPr>
    </w:lvl>
    <w:lvl w:ilvl="3" w:tplc="040E000F" w:tentative="1">
      <w:start w:val="1"/>
      <w:numFmt w:val="decimal"/>
      <w:lvlText w:val="%4."/>
      <w:lvlJc w:val="left"/>
      <w:pPr>
        <w:ind w:left="3164" w:hanging="360"/>
      </w:pPr>
    </w:lvl>
    <w:lvl w:ilvl="4" w:tplc="040E0019" w:tentative="1">
      <w:start w:val="1"/>
      <w:numFmt w:val="lowerLetter"/>
      <w:lvlText w:val="%5."/>
      <w:lvlJc w:val="left"/>
      <w:pPr>
        <w:ind w:left="3884" w:hanging="360"/>
      </w:pPr>
    </w:lvl>
    <w:lvl w:ilvl="5" w:tplc="040E001B" w:tentative="1">
      <w:start w:val="1"/>
      <w:numFmt w:val="lowerRoman"/>
      <w:lvlText w:val="%6."/>
      <w:lvlJc w:val="right"/>
      <w:pPr>
        <w:ind w:left="4604" w:hanging="180"/>
      </w:pPr>
    </w:lvl>
    <w:lvl w:ilvl="6" w:tplc="040E000F" w:tentative="1">
      <w:start w:val="1"/>
      <w:numFmt w:val="decimal"/>
      <w:lvlText w:val="%7."/>
      <w:lvlJc w:val="left"/>
      <w:pPr>
        <w:ind w:left="5324" w:hanging="360"/>
      </w:pPr>
    </w:lvl>
    <w:lvl w:ilvl="7" w:tplc="040E0019" w:tentative="1">
      <w:start w:val="1"/>
      <w:numFmt w:val="lowerLetter"/>
      <w:lvlText w:val="%8."/>
      <w:lvlJc w:val="left"/>
      <w:pPr>
        <w:ind w:left="6044" w:hanging="360"/>
      </w:pPr>
    </w:lvl>
    <w:lvl w:ilvl="8" w:tplc="040E001B" w:tentative="1">
      <w:start w:val="1"/>
      <w:numFmt w:val="lowerRoman"/>
      <w:lvlText w:val="%9."/>
      <w:lvlJc w:val="right"/>
      <w:pPr>
        <w:ind w:left="6764" w:hanging="180"/>
      </w:pPr>
    </w:lvl>
  </w:abstractNum>
  <w:abstractNum w:abstractNumId="11" w15:restartNumberingAfterBreak="0">
    <w:nsid w:val="7E892EBE"/>
    <w:multiLevelType w:val="hybridMultilevel"/>
    <w:tmpl w:val="C2FE02A2"/>
    <w:lvl w:ilvl="0" w:tplc="1B04B68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0"/>
  </w:num>
  <w:num w:numId="2">
    <w:abstractNumId w:val="5"/>
  </w:num>
  <w:num w:numId="3">
    <w:abstractNumId w:val="1"/>
  </w:num>
  <w:num w:numId="4">
    <w:abstractNumId w:val="8"/>
  </w:num>
  <w:num w:numId="5">
    <w:abstractNumId w:val="6"/>
  </w:num>
  <w:num w:numId="6">
    <w:abstractNumId w:val="11"/>
  </w:num>
  <w:num w:numId="7">
    <w:abstractNumId w:val="9"/>
  </w:num>
  <w:num w:numId="8">
    <w:abstractNumId w:val="7"/>
  </w:num>
  <w:num w:numId="9">
    <w:abstractNumId w:val="3"/>
  </w:num>
  <w:num w:numId="10">
    <w:abstractNumId w:val="0"/>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2AA"/>
    <w:rsid w:val="00005593"/>
    <w:rsid w:val="000073D2"/>
    <w:rsid w:val="00010C93"/>
    <w:rsid w:val="00011C5D"/>
    <w:rsid w:val="000247A7"/>
    <w:rsid w:val="000549CD"/>
    <w:rsid w:val="0006501C"/>
    <w:rsid w:val="00073592"/>
    <w:rsid w:val="00081D00"/>
    <w:rsid w:val="00085CD4"/>
    <w:rsid w:val="00087B78"/>
    <w:rsid w:val="0009471A"/>
    <w:rsid w:val="00096E84"/>
    <w:rsid w:val="000A2C1C"/>
    <w:rsid w:val="000B1921"/>
    <w:rsid w:val="000C2A55"/>
    <w:rsid w:val="000D1EAA"/>
    <w:rsid w:val="000E1812"/>
    <w:rsid w:val="000E6081"/>
    <w:rsid w:val="001151A3"/>
    <w:rsid w:val="00122597"/>
    <w:rsid w:val="00125CDD"/>
    <w:rsid w:val="001313D3"/>
    <w:rsid w:val="00140354"/>
    <w:rsid w:val="001410B2"/>
    <w:rsid w:val="00154D17"/>
    <w:rsid w:val="0015528F"/>
    <w:rsid w:val="0016428F"/>
    <w:rsid w:val="00167C23"/>
    <w:rsid w:val="00170C61"/>
    <w:rsid w:val="0017286D"/>
    <w:rsid w:val="00173541"/>
    <w:rsid w:val="0018303F"/>
    <w:rsid w:val="00184C04"/>
    <w:rsid w:val="001856EB"/>
    <w:rsid w:val="0019389A"/>
    <w:rsid w:val="00195634"/>
    <w:rsid w:val="0019580F"/>
    <w:rsid w:val="00195B47"/>
    <w:rsid w:val="001A4F0C"/>
    <w:rsid w:val="001A5870"/>
    <w:rsid w:val="001A6C91"/>
    <w:rsid w:val="001B6362"/>
    <w:rsid w:val="001D3718"/>
    <w:rsid w:val="001D7C73"/>
    <w:rsid w:val="001F0601"/>
    <w:rsid w:val="001F7540"/>
    <w:rsid w:val="00200540"/>
    <w:rsid w:val="00200823"/>
    <w:rsid w:val="00203AAF"/>
    <w:rsid w:val="00210267"/>
    <w:rsid w:val="002116BA"/>
    <w:rsid w:val="00213C66"/>
    <w:rsid w:val="00227DC3"/>
    <w:rsid w:val="00232190"/>
    <w:rsid w:val="00235CB9"/>
    <w:rsid w:val="00246392"/>
    <w:rsid w:val="002504DA"/>
    <w:rsid w:val="00254534"/>
    <w:rsid w:val="00254F67"/>
    <w:rsid w:val="00261CC3"/>
    <w:rsid w:val="00264184"/>
    <w:rsid w:val="00267D6B"/>
    <w:rsid w:val="00276F8F"/>
    <w:rsid w:val="00280AA7"/>
    <w:rsid w:val="00280F20"/>
    <w:rsid w:val="00282DFD"/>
    <w:rsid w:val="002852AA"/>
    <w:rsid w:val="002B15E8"/>
    <w:rsid w:val="002B7589"/>
    <w:rsid w:val="002C0FB6"/>
    <w:rsid w:val="002D28CB"/>
    <w:rsid w:val="002D42C3"/>
    <w:rsid w:val="002E155E"/>
    <w:rsid w:val="002E4EAC"/>
    <w:rsid w:val="002F75FD"/>
    <w:rsid w:val="00311A5A"/>
    <w:rsid w:val="0031345A"/>
    <w:rsid w:val="00324FDA"/>
    <w:rsid w:val="00327159"/>
    <w:rsid w:val="00333B53"/>
    <w:rsid w:val="00335457"/>
    <w:rsid w:val="003374F3"/>
    <w:rsid w:val="003444DC"/>
    <w:rsid w:val="00360343"/>
    <w:rsid w:val="0036292E"/>
    <w:rsid w:val="00366F48"/>
    <w:rsid w:val="0037081A"/>
    <w:rsid w:val="003833B1"/>
    <w:rsid w:val="00397B55"/>
    <w:rsid w:val="003B1403"/>
    <w:rsid w:val="003B1BAE"/>
    <w:rsid w:val="003B471E"/>
    <w:rsid w:val="003C5782"/>
    <w:rsid w:val="003D10F5"/>
    <w:rsid w:val="003D290E"/>
    <w:rsid w:val="003D2E14"/>
    <w:rsid w:val="003D6DFE"/>
    <w:rsid w:val="003F4421"/>
    <w:rsid w:val="003F6D03"/>
    <w:rsid w:val="00401388"/>
    <w:rsid w:val="00405F1B"/>
    <w:rsid w:val="00411DE1"/>
    <w:rsid w:val="00415F88"/>
    <w:rsid w:val="00417F66"/>
    <w:rsid w:val="00423E56"/>
    <w:rsid w:val="00424618"/>
    <w:rsid w:val="00426EB0"/>
    <w:rsid w:val="004278EB"/>
    <w:rsid w:val="00433FEA"/>
    <w:rsid w:val="00436537"/>
    <w:rsid w:val="00460A2A"/>
    <w:rsid w:val="00480251"/>
    <w:rsid w:val="004802A8"/>
    <w:rsid w:val="004914BD"/>
    <w:rsid w:val="0049219B"/>
    <w:rsid w:val="004A0C66"/>
    <w:rsid w:val="004A1114"/>
    <w:rsid w:val="004A67C5"/>
    <w:rsid w:val="004A68EC"/>
    <w:rsid w:val="004C64E9"/>
    <w:rsid w:val="004D338A"/>
    <w:rsid w:val="004E3724"/>
    <w:rsid w:val="004E6820"/>
    <w:rsid w:val="00522803"/>
    <w:rsid w:val="0055392C"/>
    <w:rsid w:val="00570BAA"/>
    <w:rsid w:val="00570C3D"/>
    <w:rsid w:val="00582D3D"/>
    <w:rsid w:val="00586C8F"/>
    <w:rsid w:val="005A0F92"/>
    <w:rsid w:val="005B57F5"/>
    <w:rsid w:val="005B6DCC"/>
    <w:rsid w:val="005B7103"/>
    <w:rsid w:val="0060056C"/>
    <w:rsid w:val="00601441"/>
    <w:rsid w:val="00607649"/>
    <w:rsid w:val="006104AA"/>
    <w:rsid w:val="00625C4C"/>
    <w:rsid w:val="00634625"/>
    <w:rsid w:val="00636C5A"/>
    <w:rsid w:val="00652D22"/>
    <w:rsid w:val="00654AEA"/>
    <w:rsid w:val="006575B0"/>
    <w:rsid w:val="00661ED1"/>
    <w:rsid w:val="00674B05"/>
    <w:rsid w:val="00675613"/>
    <w:rsid w:val="006763D1"/>
    <w:rsid w:val="006868C4"/>
    <w:rsid w:val="0069101F"/>
    <w:rsid w:val="00694B99"/>
    <w:rsid w:val="0069683C"/>
    <w:rsid w:val="006A630B"/>
    <w:rsid w:val="006D29F8"/>
    <w:rsid w:val="006D5227"/>
    <w:rsid w:val="006D7345"/>
    <w:rsid w:val="006E386D"/>
    <w:rsid w:val="006F479C"/>
    <w:rsid w:val="00700F8F"/>
    <w:rsid w:val="007020CC"/>
    <w:rsid w:val="00711FA2"/>
    <w:rsid w:val="0071347E"/>
    <w:rsid w:val="00724960"/>
    <w:rsid w:val="00725CC7"/>
    <w:rsid w:val="007271D9"/>
    <w:rsid w:val="00733E6A"/>
    <w:rsid w:val="007372C0"/>
    <w:rsid w:val="007518B4"/>
    <w:rsid w:val="007631E6"/>
    <w:rsid w:val="0079678F"/>
    <w:rsid w:val="007A4F6D"/>
    <w:rsid w:val="007B00E2"/>
    <w:rsid w:val="007B232F"/>
    <w:rsid w:val="007B36BA"/>
    <w:rsid w:val="007B4615"/>
    <w:rsid w:val="007B52DC"/>
    <w:rsid w:val="007C3EAE"/>
    <w:rsid w:val="007D35FC"/>
    <w:rsid w:val="007D7C0F"/>
    <w:rsid w:val="007E4E4C"/>
    <w:rsid w:val="007F08FE"/>
    <w:rsid w:val="007F21A9"/>
    <w:rsid w:val="007F5594"/>
    <w:rsid w:val="00832CBF"/>
    <w:rsid w:val="0083792E"/>
    <w:rsid w:val="00840B57"/>
    <w:rsid w:val="0084797F"/>
    <w:rsid w:val="00860AA8"/>
    <w:rsid w:val="00864BFC"/>
    <w:rsid w:val="0087682F"/>
    <w:rsid w:val="008868D1"/>
    <w:rsid w:val="00887313"/>
    <w:rsid w:val="0089507B"/>
    <w:rsid w:val="008A0D75"/>
    <w:rsid w:val="008B1685"/>
    <w:rsid w:val="008C0603"/>
    <w:rsid w:val="008D1106"/>
    <w:rsid w:val="008D331F"/>
    <w:rsid w:val="008E27AA"/>
    <w:rsid w:val="008E3329"/>
    <w:rsid w:val="008F2085"/>
    <w:rsid w:val="008F5150"/>
    <w:rsid w:val="0090483C"/>
    <w:rsid w:val="009207D1"/>
    <w:rsid w:val="00930369"/>
    <w:rsid w:val="009325A3"/>
    <w:rsid w:val="00942F48"/>
    <w:rsid w:val="0094765C"/>
    <w:rsid w:val="0095788B"/>
    <w:rsid w:val="00962BFB"/>
    <w:rsid w:val="009632CD"/>
    <w:rsid w:val="009650CF"/>
    <w:rsid w:val="009864B2"/>
    <w:rsid w:val="00997A3B"/>
    <w:rsid w:val="009A2B6B"/>
    <w:rsid w:val="009A448A"/>
    <w:rsid w:val="009A76B9"/>
    <w:rsid w:val="009B3653"/>
    <w:rsid w:val="009C72DC"/>
    <w:rsid w:val="009C7F97"/>
    <w:rsid w:val="009D0BC8"/>
    <w:rsid w:val="009F31B1"/>
    <w:rsid w:val="009F7C6A"/>
    <w:rsid w:val="009F7DE0"/>
    <w:rsid w:val="00A13A40"/>
    <w:rsid w:val="00A20EA2"/>
    <w:rsid w:val="00A4262B"/>
    <w:rsid w:val="00A43C8B"/>
    <w:rsid w:val="00A53A95"/>
    <w:rsid w:val="00A60E18"/>
    <w:rsid w:val="00A61AA1"/>
    <w:rsid w:val="00A622CC"/>
    <w:rsid w:val="00A64D34"/>
    <w:rsid w:val="00A72CC5"/>
    <w:rsid w:val="00A75601"/>
    <w:rsid w:val="00A96509"/>
    <w:rsid w:val="00AA3417"/>
    <w:rsid w:val="00AC037A"/>
    <w:rsid w:val="00AC2FF6"/>
    <w:rsid w:val="00AD2684"/>
    <w:rsid w:val="00AE11A8"/>
    <w:rsid w:val="00AE6FE5"/>
    <w:rsid w:val="00AE7E9A"/>
    <w:rsid w:val="00B03DD2"/>
    <w:rsid w:val="00B10156"/>
    <w:rsid w:val="00B14EB0"/>
    <w:rsid w:val="00B15DA5"/>
    <w:rsid w:val="00B21947"/>
    <w:rsid w:val="00B33482"/>
    <w:rsid w:val="00B65BB0"/>
    <w:rsid w:val="00B67572"/>
    <w:rsid w:val="00B72E69"/>
    <w:rsid w:val="00BA618E"/>
    <w:rsid w:val="00BB67D7"/>
    <w:rsid w:val="00BC105A"/>
    <w:rsid w:val="00BC348E"/>
    <w:rsid w:val="00BD01B2"/>
    <w:rsid w:val="00BD0B69"/>
    <w:rsid w:val="00BE25A0"/>
    <w:rsid w:val="00BE4BC3"/>
    <w:rsid w:val="00BF24B6"/>
    <w:rsid w:val="00BF2DB1"/>
    <w:rsid w:val="00BF6DB8"/>
    <w:rsid w:val="00C04A0D"/>
    <w:rsid w:val="00C06BB9"/>
    <w:rsid w:val="00C103CC"/>
    <w:rsid w:val="00C12FE5"/>
    <w:rsid w:val="00C2272A"/>
    <w:rsid w:val="00C32014"/>
    <w:rsid w:val="00C33017"/>
    <w:rsid w:val="00C4076D"/>
    <w:rsid w:val="00C45289"/>
    <w:rsid w:val="00C45EBE"/>
    <w:rsid w:val="00C52B18"/>
    <w:rsid w:val="00C7092C"/>
    <w:rsid w:val="00C70E90"/>
    <w:rsid w:val="00C73547"/>
    <w:rsid w:val="00C74C5B"/>
    <w:rsid w:val="00C9456C"/>
    <w:rsid w:val="00CA06A2"/>
    <w:rsid w:val="00CB0320"/>
    <w:rsid w:val="00CB1A00"/>
    <w:rsid w:val="00CB3B71"/>
    <w:rsid w:val="00CB61E9"/>
    <w:rsid w:val="00CC0773"/>
    <w:rsid w:val="00CD0807"/>
    <w:rsid w:val="00CD2EA0"/>
    <w:rsid w:val="00CD3974"/>
    <w:rsid w:val="00CE557C"/>
    <w:rsid w:val="00CE5A26"/>
    <w:rsid w:val="00CF2434"/>
    <w:rsid w:val="00D01EA3"/>
    <w:rsid w:val="00D02A45"/>
    <w:rsid w:val="00D12EDB"/>
    <w:rsid w:val="00D1704A"/>
    <w:rsid w:val="00D26E48"/>
    <w:rsid w:val="00D33852"/>
    <w:rsid w:val="00D37837"/>
    <w:rsid w:val="00D418AD"/>
    <w:rsid w:val="00D542C8"/>
    <w:rsid w:val="00D60AA0"/>
    <w:rsid w:val="00D66019"/>
    <w:rsid w:val="00D74EF5"/>
    <w:rsid w:val="00D84946"/>
    <w:rsid w:val="00D84958"/>
    <w:rsid w:val="00D86A66"/>
    <w:rsid w:val="00D907BC"/>
    <w:rsid w:val="00D96C6E"/>
    <w:rsid w:val="00DA1EBD"/>
    <w:rsid w:val="00DA47FD"/>
    <w:rsid w:val="00DB1AA1"/>
    <w:rsid w:val="00DB4E43"/>
    <w:rsid w:val="00DC04D1"/>
    <w:rsid w:val="00DC3F26"/>
    <w:rsid w:val="00DC40AC"/>
    <w:rsid w:val="00DD5D75"/>
    <w:rsid w:val="00DE6E86"/>
    <w:rsid w:val="00E00C35"/>
    <w:rsid w:val="00E068B9"/>
    <w:rsid w:val="00E068F7"/>
    <w:rsid w:val="00E1387C"/>
    <w:rsid w:val="00E14D5C"/>
    <w:rsid w:val="00E16F37"/>
    <w:rsid w:val="00E2311D"/>
    <w:rsid w:val="00E263F7"/>
    <w:rsid w:val="00E278EF"/>
    <w:rsid w:val="00E31217"/>
    <w:rsid w:val="00E418E8"/>
    <w:rsid w:val="00E43635"/>
    <w:rsid w:val="00E46E40"/>
    <w:rsid w:val="00E6017D"/>
    <w:rsid w:val="00E61F32"/>
    <w:rsid w:val="00E80512"/>
    <w:rsid w:val="00E859D9"/>
    <w:rsid w:val="00E92978"/>
    <w:rsid w:val="00E951E0"/>
    <w:rsid w:val="00EC55D4"/>
    <w:rsid w:val="00ED1C71"/>
    <w:rsid w:val="00ED315F"/>
    <w:rsid w:val="00ED64E2"/>
    <w:rsid w:val="00EE616E"/>
    <w:rsid w:val="00EE7322"/>
    <w:rsid w:val="00EF545F"/>
    <w:rsid w:val="00EF57E2"/>
    <w:rsid w:val="00EF6979"/>
    <w:rsid w:val="00F13026"/>
    <w:rsid w:val="00F14462"/>
    <w:rsid w:val="00F1683B"/>
    <w:rsid w:val="00F33958"/>
    <w:rsid w:val="00F62A59"/>
    <w:rsid w:val="00F64FEE"/>
    <w:rsid w:val="00F66976"/>
    <w:rsid w:val="00F801AD"/>
    <w:rsid w:val="00F81CBE"/>
    <w:rsid w:val="00F936E9"/>
    <w:rsid w:val="00F96C08"/>
    <w:rsid w:val="00FA6CF2"/>
    <w:rsid w:val="00FA6E00"/>
    <w:rsid w:val="00FB2A51"/>
    <w:rsid w:val="00FB64E5"/>
    <w:rsid w:val="00FD1E20"/>
    <w:rsid w:val="00FD6D23"/>
    <w:rsid w:val="00FF4545"/>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D587D"/>
  <w15:chartTrackingRefBased/>
  <w15:docId w15:val="{AE03FF52-02B0-4171-A662-A77F7E024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852AA"/>
    <w:pPr>
      <w:suppressAutoHyphens/>
      <w:autoSpaceDN w:val="0"/>
      <w:spacing w:after="0" w:line="264" w:lineRule="auto"/>
      <w:ind w:firstLine="284"/>
      <w:jc w:val="both"/>
      <w:textAlignment w:val="baseline"/>
    </w:pPr>
    <w:rPr>
      <w:rFonts w:ascii="Book Antiqua" w:eastAsia="Calibri" w:hAnsi="Book Antiqua" w:cs="Times New Roman"/>
      <w:sz w:val="19"/>
      <w:lang w:val="hu-HU"/>
    </w:rPr>
  </w:style>
  <w:style w:type="paragraph" w:styleId="Cmsor1">
    <w:name w:val="heading 1"/>
    <w:next w:val="Norml"/>
    <w:link w:val="Cmsor1Char"/>
    <w:uiPriority w:val="9"/>
    <w:qFormat/>
    <w:rsid w:val="00B15DA5"/>
    <w:pPr>
      <w:keepNext/>
      <w:keepLines/>
      <w:spacing w:after="190"/>
      <w:ind w:left="10" w:right="2" w:hanging="10"/>
      <w:jc w:val="center"/>
      <w:outlineLvl w:val="0"/>
    </w:pPr>
    <w:rPr>
      <w:rFonts w:ascii="Times New Roman" w:eastAsia="Times New Roman" w:hAnsi="Times New Roman" w:cs="Times New Roman"/>
      <w:b/>
      <w:i/>
      <w:color w:val="181717"/>
      <w:sz w:val="28"/>
      <w:lang w:val="hu-HU" w:eastAsia="hu-HU"/>
    </w:rPr>
  </w:style>
  <w:style w:type="paragraph" w:styleId="Cmsor2">
    <w:name w:val="heading 2"/>
    <w:next w:val="Norml"/>
    <w:link w:val="Cmsor2Char"/>
    <w:uiPriority w:val="9"/>
    <w:unhideWhenUsed/>
    <w:qFormat/>
    <w:rsid w:val="00B21947"/>
    <w:pPr>
      <w:keepNext/>
      <w:keepLines/>
      <w:spacing w:after="234"/>
      <w:ind w:left="10" w:right="2" w:hanging="10"/>
      <w:jc w:val="center"/>
      <w:outlineLvl w:val="1"/>
    </w:pPr>
    <w:rPr>
      <w:rFonts w:ascii="Times New Roman" w:eastAsia="Times New Roman" w:hAnsi="Times New Roman" w:cs="Times New Roman"/>
      <w:i/>
      <w:color w:val="181717"/>
      <w:sz w:val="24"/>
      <w:lang w:val="hu-HU" w:eastAsia="hu-HU"/>
    </w:rPr>
  </w:style>
  <w:style w:type="paragraph" w:styleId="Cmsor3">
    <w:name w:val="heading 3"/>
    <w:basedOn w:val="Norml"/>
    <w:next w:val="Norml"/>
    <w:link w:val="Cmsor3Char"/>
    <w:uiPriority w:val="9"/>
    <w:unhideWhenUsed/>
    <w:qFormat/>
    <w:rsid w:val="00AE11A8"/>
    <w:pPr>
      <w:keepNext/>
      <w:keepLines/>
      <w:spacing w:before="360" w:after="360"/>
      <w:jc w:val="center"/>
      <w:outlineLvl w:val="2"/>
    </w:pPr>
    <w:rPr>
      <w:rFonts w:ascii="Times New Roman" w:eastAsiaTheme="majorEastAsia" w:hAnsi="Times New Roman" w:cstheme="majorBidi"/>
      <w:i/>
      <w:sz w:val="28"/>
      <w:szCs w:val="24"/>
    </w:rPr>
  </w:style>
  <w:style w:type="paragraph" w:styleId="Cmsor4">
    <w:name w:val="heading 4"/>
    <w:basedOn w:val="Norml"/>
    <w:next w:val="Norml"/>
    <w:link w:val="Cmsor4Char"/>
    <w:uiPriority w:val="9"/>
    <w:unhideWhenUsed/>
    <w:qFormat/>
    <w:rsid w:val="00D37837"/>
    <w:pPr>
      <w:keepNext/>
      <w:keepLines/>
      <w:spacing w:before="280" w:after="240"/>
      <w:jc w:val="center"/>
      <w:outlineLvl w:val="3"/>
    </w:pPr>
    <w:rPr>
      <w:rFonts w:ascii="Times New Roman" w:eastAsiaTheme="majorEastAsia" w:hAnsi="Times New Roman" w:cstheme="majorBidi"/>
      <w:i/>
      <w:iCs/>
      <w:sz w:val="24"/>
    </w:rPr>
  </w:style>
  <w:style w:type="paragraph" w:styleId="Cmsor5">
    <w:name w:val="heading 5"/>
    <w:basedOn w:val="Norml"/>
    <w:next w:val="Norml"/>
    <w:link w:val="Cmsor5Char"/>
    <w:uiPriority w:val="9"/>
    <w:unhideWhenUsed/>
    <w:qFormat/>
    <w:rsid w:val="00BF24B6"/>
    <w:pPr>
      <w:keepNext/>
      <w:keepLines/>
      <w:spacing w:before="280" w:after="240"/>
      <w:jc w:val="center"/>
      <w:outlineLvl w:val="4"/>
    </w:pPr>
    <w:rPr>
      <w:rFonts w:ascii="Times New Roman" w:eastAsiaTheme="majorEastAsia" w:hAnsi="Times New Roman" w:cstheme="majorBidi"/>
      <w:b/>
      <w:sz w:val="24"/>
    </w:rPr>
  </w:style>
  <w:style w:type="paragraph" w:styleId="Cmsor6">
    <w:name w:val="heading 6"/>
    <w:basedOn w:val="Norml"/>
    <w:next w:val="Norml"/>
    <w:link w:val="Cmsor6Char"/>
    <w:uiPriority w:val="9"/>
    <w:unhideWhenUsed/>
    <w:qFormat/>
    <w:rsid w:val="00BF24B6"/>
    <w:pPr>
      <w:keepNext/>
      <w:keepLines/>
      <w:spacing w:before="280" w:after="240"/>
      <w:jc w:val="center"/>
      <w:outlineLvl w:val="5"/>
    </w:pPr>
    <w:rPr>
      <w:rFonts w:ascii="Times New Roman" w:eastAsiaTheme="majorEastAsia" w:hAnsi="Times New Roman" w:cstheme="majorBidi"/>
      <w:b/>
      <w:i/>
      <w:sz w:val="24"/>
    </w:rPr>
  </w:style>
  <w:style w:type="paragraph" w:styleId="Cmsor7">
    <w:name w:val="heading 7"/>
    <w:basedOn w:val="Norml"/>
    <w:next w:val="Norml"/>
    <w:link w:val="Cmsor7Char"/>
    <w:uiPriority w:val="9"/>
    <w:unhideWhenUsed/>
    <w:qFormat/>
    <w:rsid w:val="00195634"/>
    <w:pPr>
      <w:keepNext/>
      <w:keepLines/>
      <w:spacing w:before="280" w:after="240"/>
      <w:jc w:val="center"/>
      <w:outlineLvl w:val="6"/>
    </w:pPr>
    <w:rPr>
      <w:rFonts w:ascii="Times New Roman" w:eastAsiaTheme="majorEastAsia" w:hAnsi="Times New Roman" w:cstheme="majorBidi"/>
      <w:b/>
      <w:i/>
      <w:iCs/>
      <w:sz w:val="28"/>
    </w:rPr>
  </w:style>
  <w:style w:type="paragraph" w:styleId="Cmsor8">
    <w:name w:val="heading 8"/>
    <w:basedOn w:val="Norml"/>
    <w:next w:val="Norml"/>
    <w:link w:val="Cmsor8Char"/>
    <w:uiPriority w:val="9"/>
    <w:unhideWhenUsed/>
    <w:qFormat/>
    <w:rsid w:val="00195634"/>
    <w:pPr>
      <w:keepNext/>
      <w:keepLines/>
      <w:spacing w:before="280" w:after="240"/>
      <w:jc w:val="center"/>
      <w:outlineLvl w:val="7"/>
    </w:pPr>
    <w:rPr>
      <w:rFonts w:ascii="Times New Roman" w:eastAsiaTheme="majorEastAsia" w:hAnsi="Times New Roman" w:cstheme="majorBidi"/>
      <w:b/>
      <w:i/>
      <w:sz w:val="28"/>
      <w:szCs w:val="2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2852AA"/>
    <w:pPr>
      <w:ind w:left="720"/>
    </w:pPr>
  </w:style>
  <w:style w:type="paragraph" w:styleId="Lbjegyzetszveg">
    <w:name w:val="footnote text"/>
    <w:basedOn w:val="Norml"/>
    <w:link w:val="LbjegyzetszvegChar"/>
    <w:rsid w:val="002852AA"/>
    <w:pPr>
      <w:spacing w:line="240" w:lineRule="auto"/>
    </w:pPr>
    <w:rPr>
      <w:sz w:val="20"/>
      <w:szCs w:val="20"/>
    </w:rPr>
  </w:style>
  <w:style w:type="character" w:customStyle="1" w:styleId="LbjegyzetszvegChar">
    <w:name w:val="Lábjegyzetszöveg Char"/>
    <w:basedOn w:val="Bekezdsalapbettpusa"/>
    <w:link w:val="Lbjegyzetszveg"/>
    <w:rsid w:val="002852AA"/>
    <w:rPr>
      <w:rFonts w:ascii="Book Antiqua" w:eastAsia="Calibri" w:hAnsi="Book Antiqua" w:cs="Times New Roman"/>
      <w:sz w:val="20"/>
      <w:szCs w:val="20"/>
      <w:lang w:val="hu-HU"/>
    </w:rPr>
  </w:style>
  <w:style w:type="character" w:styleId="Lbjegyzet-hivatkozs">
    <w:name w:val="footnote reference"/>
    <w:basedOn w:val="Bekezdsalapbettpusa"/>
    <w:rsid w:val="002852AA"/>
    <w:rPr>
      <w:position w:val="0"/>
      <w:vertAlign w:val="superscript"/>
    </w:rPr>
  </w:style>
  <w:style w:type="paragraph" w:styleId="NormlWeb">
    <w:name w:val="Normal (Web)"/>
    <w:basedOn w:val="Norml"/>
    <w:uiPriority w:val="99"/>
    <w:unhideWhenUsed/>
    <w:rsid w:val="002852A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hu-HU"/>
    </w:rPr>
  </w:style>
  <w:style w:type="paragraph" w:styleId="lfej">
    <w:name w:val="header"/>
    <w:basedOn w:val="Norml"/>
    <w:link w:val="lfejChar"/>
    <w:uiPriority w:val="99"/>
    <w:unhideWhenUsed/>
    <w:rsid w:val="00C103CC"/>
    <w:pPr>
      <w:tabs>
        <w:tab w:val="center" w:pos="4703"/>
        <w:tab w:val="right" w:pos="9406"/>
      </w:tabs>
      <w:spacing w:line="240" w:lineRule="auto"/>
    </w:pPr>
  </w:style>
  <w:style w:type="character" w:customStyle="1" w:styleId="lfejChar">
    <w:name w:val="Élőfej Char"/>
    <w:basedOn w:val="Bekezdsalapbettpusa"/>
    <w:link w:val="lfej"/>
    <w:uiPriority w:val="99"/>
    <w:rsid w:val="00C103CC"/>
    <w:rPr>
      <w:rFonts w:ascii="Book Antiqua" w:eastAsia="Calibri" w:hAnsi="Book Antiqua" w:cs="Times New Roman"/>
      <w:sz w:val="19"/>
      <w:lang w:val="hu-HU"/>
    </w:rPr>
  </w:style>
  <w:style w:type="paragraph" w:styleId="llb">
    <w:name w:val="footer"/>
    <w:basedOn w:val="Norml"/>
    <w:link w:val="llbChar"/>
    <w:uiPriority w:val="99"/>
    <w:unhideWhenUsed/>
    <w:rsid w:val="00C103CC"/>
    <w:pPr>
      <w:tabs>
        <w:tab w:val="center" w:pos="4703"/>
        <w:tab w:val="right" w:pos="9406"/>
      </w:tabs>
      <w:spacing w:line="240" w:lineRule="auto"/>
    </w:pPr>
  </w:style>
  <w:style w:type="character" w:customStyle="1" w:styleId="llbChar">
    <w:name w:val="Élőláb Char"/>
    <w:basedOn w:val="Bekezdsalapbettpusa"/>
    <w:link w:val="llb"/>
    <w:uiPriority w:val="99"/>
    <w:rsid w:val="00C103CC"/>
    <w:rPr>
      <w:rFonts w:ascii="Book Antiqua" w:eastAsia="Calibri" w:hAnsi="Book Antiqua" w:cs="Times New Roman"/>
      <w:sz w:val="19"/>
      <w:lang w:val="hu-HU"/>
    </w:rPr>
  </w:style>
  <w:style w:type="character" w:styleId="Jegyzethivatkozs">
    <w:name w:val="annotation reference"/>
    <w:basedOn w:val="Bekezdsalapbettpusa"/>
    <w:uiPriority w:val="99"/>
    <w:semiHidden/>
    <w:unhideWhenUsed/>
    <w:rsid w:val="0049219B"/>
    <w:rPr>
      <w:sz w:val="16"/>
      <w:szCs w:val="16"/>
    </w:rPr>
  </w:style>
  <w:style w:type="paragraph" w:styleId="Jegyzetszveg">
    <w:name w:val="annotation text"/>
    <w:basedOn w:val="Norml"/>
    <w:link w:val="JegyzetszvegChar"/>
    <w:uiPriority w:val="99"/>
    <w:semiHidden/>
    <w:unhideWhenUsed/>
    <w:rsid w:val="0049219B"/>
    <w:pPr>
      <w:spacing w:line="240" w:lineRule="auto"/>
    </w:pPr>
    <w:rPr>
      <w:sz w:val="20"/>
      <w:szCs w:val="20"/>
    </w:rPr>
  </w:style>
  <w:style w:type="character" w:customStyle="1" w:styleId="JegyzetszvegChar">
    <w:name w:val="Jegyzetszöveg Char"/>
    <w:basedOn w:val="Bekezdsalapbettpusa"/>
    <w:link w:val="Jegyzetszveg"/>
    <w:uiPriority w:val="99"/>
    <w:semiHidden/>
    <w:rsid w:val="0049219B"/>
    <w:rPr>
      <w:rFonts w:ascii="Book Antiqua" w:eastAsia="Calibri" w:hAnsi="Book Antiqua"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49219B"/>
    <w:rPr>
      <w:b/>
      <w:bCs/>
    </w:rPr>
  </w:style>
  <w:style w:type="character" w:customStyle="1" w:styleId="MegjegyzstrgyaChar">
    <w:name w:val="Megjegyzés tárgya Char"/>
    <w:basedOn w:val="JegyzetszvegChar"/>
    <w:link w:val="Megjegyzstrgya"/>
    <w:uiPriority w:val="99"/>
    <w:semiHidden/>
    <w:rsid w:val="0049219B"/>
    <w:rPr>
      <w:rFonts w:ascii="Book Antiqua" w:eastAsia="Calibri" w:hAnsi="Book Antiqua" w:cs="Times New Roman"/>
      <w:b/>
      <w:bCs/>
      <w:sz w:val="20"/>
      <w:szCs w:val="20"/>
      <w:lang w:val="hu-HU"/>
    </w:rPr>
  </w:style>
  <w:style w:type="paragraph" w:styleId="Buborkszveg">
    <w:name w:val="Balloon Text"/>
    <w:basedOn w:val="Norml"/>
    <w:link w:val="BuborkszvegChar"/>
    <w:uiPriority w:val="99"/>
    <w:semiHidden/>
    <w:unhideWhenUsed/>
    <w:rsid w:val="0049219B"/>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9219B"/>
    <w:rPr>
      <w:rFonts w:ascii="Segoe UI" w:eastAsia="Calibri" w:hAnsi="Segoe UI" w:cs="Segoe UI"/>
      <w:sz w:val="18"/>
      <w:szCs w:val="18"/>
      <w:lang w:val="hu-HU"/>
    </w:rPr>
  </w:style>
  <w:style w:type="character" w:customStyle="1" w:styleId="Cmsor1Char">
    <w:name w:val="Címsor 1 Char"/>
    <w:basedOn w:val="Bekezdsalapbettpusa"/>
    <w:link w:val="Cmsor1"/>
    <w:uiPriority w:val="9"/>
    <w:rsid w:val="00B15DA5"/>
    <w:rPr>
      <w:rFonts w:ascii="Times New Roman" w:eastAsia="Times New Roman" w:hAnsi="Times New Roman" w:cs="Times New Roman"/>
      <w:b/>
      <w:i/>
      <w:color w:val="181717"/>
      <w:sz w:val="28"/>
      <w:lang w:val="hu-HU" w:eastAsia="hu-HU"/>
    </w:rPr>
  </w:style>
  <w:style w:type="character" w:customStyle="1" w:styleId="Cmsor2Char">
    <w:name w:val="Címsor 2 Char"/>
    <w:basedOn w:val="Bekezdsalapbettpusa"/>
    <w:link w:val="Cmsor2"/>
    <w:uiPriority w:val="9"/>
    <w:rsid w:val="00B21947"/>
    <w:rPr>
      <w:rFonts w:ascii="Times New Roman" w:eastAsia="Times New Roman" w:hAnsi="Times New Roman" w:cs="Times New Roman"/>
      <w:i/>
      <w:color w:val="181717"/>
      <w:sz w:val="24"/>
      <w:lang w:val="hu-HU" w:eastAsia="hu-HU"/>
    </w:rPr>
  </w:style>
  <w:style w:type="table" w:customStyle="1" w:styleId="TableGrid">
    <w:name w:val="TableGrid"/>
    <w:rsid w:val="00B15DA5"/>
    <w:pPr>
      <w:spacing w:after="0" w:line="240" w:lineRule="auto"/>
    </w:pPr>
    <w:rPr>
      <w:rFonts w:eastAsiaTheme="minorEastAsia"/>
      <w:lang w:val="hu-HU" w:eastAsia="hu-HU"/>
    </w:rPr>
    <w:tblPr>
      <w:tblCellMar>
        <w:top w:w="0" w:type="dxa"/>
        <w:left w:w="0" w:type="dxa"/>
        <w:bottom w:w="0" w:type="dxa"/>
        <w:right w:w="0" w:type="dxa"/>
      </w:tblCellMar>
    </w:tblPr>
  </w:style>
  <w:style w:type="character" w:customStyle="1" w:styleId="Cmsor3Char">
    <w:name w:val="Címsor 3 Char"/>
    <w:basedOn w:val="Bekezdsalapbettpusa"/>
    <w:link w:val="Cmsor3"/>
    <w:uiPriority w:val="9"/>
    <w:rsid w:val="00AE11A8"/>
    <w:rPr>
      <w:rFonts w:ascii="Times New Roman" w:eastAsiaTheme="majorEastAsia" w:hAnsi="Times New Roman" w:cstheme="majorBidi"/>
      <w:i/>
      <w:sz w:val="28"/>
      <w:szCs w:val="24"/>
      <w:lang w:val="hu-HU"/>
    </w:rPr>
  </w:style>
  <w:style w:type="character" w:styleId="Hiperhivatkozs">
    <w:name w:val="Hyperlink"/>
    <w:basedOn w:val="Bekezdsalapbettpusa"/>
    <w:uiPriority w:val="99"/>
    <w:unhideWhenUsed/>
    <w:rsid w:val="006868C4"/>
    <w:rPr>
      <w:color w:val="0563C1" w:themeColor="hyperlink"/>
      <w:u w:val="single"/>
    </w:rPr>
  </w:style>
  <w:style w:type="character" w:styleId="Feloldatlanmegemlts">
    <w:name w:val="Unresolved Mention"/>
    <w:basedOn w:val="Bekezdsalapbettpusa"/>
    <w:uiPriority w:val="99"/>
    <w:semiHidden/>
    <w:unhideWhenUsed/>
    <w:rsid w:val="006868C4"/>
    <w:rPr>
      <w:color w:val="605E5C"/>
      <w:shd w:val="clear" w:color="auto" w:fill="E1DFDD"/>
    </w:rPr>
  </w:style>
  <w:style w:type="character" w:customStyle="1" w:styleId="Cmsor4Char">
    <w:name w:val="Címsor 4 Char"/>
    <w:basedOn w:val="Bekezdsalapbettpusa"/>
    <w:link w:val="Cmsor4"/>
    <w:uiPriority w:val="9"/>
    <w:rsid w:val="00D37837"/>
    <w:rPr>
      <w:rFonts w:ascii="Times New Roman" w:eastAsiaTheme="majorEastAsia" w:hAnsi="Times New Roman" w:cstheme="majorBidi"/>
      <w:i/>
      <w:iCs/>
      <w:sz w:val="24"/>
      <w:lang w:val="hu-HU"/>
    </w:rPr>
  </w:style>
  <w:style w:type="character" w:customStyle="1" w:styleId="Cmsor5Char">
    <w:name w:val="Címsor 5 Char"/>
    <w:basedOn w:val="Bekezdsalapbettpusa"/>
    <w:link w:val="Cmsor5"/>
    <w:uiPriority w:val="9"/>
    <w:rsid w:val="00BF24B6"/>
    <w:rPr>
      <w:rFonts w:ascii="Times New Roman" w:eastAsiaTheme="majorEastAsia" w:hAnsi="Times New Roman" w:cstheme="majorBidi"/>
      <w:b/>
      <w:sz w:val="24"/>
      <w:lang w:val="hu-HU"/>
    </w:rPr>
  </w:style>
  <w:style w:type="character" w:customStyle="1" w:styleId="Cmsor6Char">
    <w:name w:val="Címsor 6 Char"/>
    <w:basedOn w:val="Bekezdsalapbettpusa"/>
    <w:link w:val="Cmsor6"/>
    <w:uiPriority w:val="9"/>
    <w:rsid w:val="00BF24B6"/>
    <w:rPr>
      <w:rFonts w:ascii="Times New Roman" w:eastAsiaTheme="majorEastAsia" w:hAnsi="Times New Roman" w:cstheme="majorBidi"/>
      <w:b/>
      <w:i/>
      <w:sz w:val="24"/>
      <w:lang w:val="hu-HU"/>
    </w:rPr>
  </w:style>
  <w:style w:type="character" w:customStyle="1" w:styleId="Cmsor7Char">
    <w:name w:val="Címsor 7 Char"/>
    <w:basedOn w:val="Bekezdsalapbettpusa"/>
    <w:link w:val="Cmsor7"/>
    <w:uiPriority w:val="9"/>
    <w:rsid w:val="00195634"/>
    <w:rPr>
      <w:rFonts w:ascii="Times New Roman" w:eastAsiaTheme="majorEastAsia" w:hAnsi="Times New Roman" w:cstheme="majorBidi"/>
      <w:b/>
      <w:i/>
      <w:iCs/>
      <w:sz w:val="28"/>
      <w:lang w:val="hu-HU"/>
    </w:rPr>
  </w:style>
  <w:style w:type="character" w:customStyle="1" w:styleId="Cmsor8Char">
    <w:name w:val="Címsor 8 Char"/>
    <w:basedOn w:val="Bekezdsalapbettpusa"/>
    <w:link w:val="Cmsor8"/>
    <w:uiPriority w:val="9"/>
    <w:rsid w:val="00195634"/>
    <w:rPr>
      <w:rFonts w:ascii="Times New Roman" w:eastAsiaTheme="majorEastAsia" w:hAnsi="Times New Roman" w:cstheme="majorBidi"/>
      <w:b/>
      <w:i/>
      <w:sz w:val="28"/>
      <w:szCs w:val="21"/>
      <w:lang w:val="hu-HU"/>
    </w:rPr>
  </w:style>
  <w:style w:type="paragraph" w:styleId="TJ7">
    <w:name w:val="toc 7"/>
    <w:basedOn w:val="Norml"/>
    <w:next w:val="Norml"/>
    <w:autoRedefine/>
    <w:uiPriority w:val="39"/>
    <w:unhideWhenUsed/>
    <w:rsid w:val="002D28CB"/>
    <w:pPr>
      <w:tabs>
        <w:tab w:val="right" w:leader="dot" w:pos="9061"/>
      </w:tabs>
      <w:spacing w:after="100"/>
      <w:ind w:left="1140"/>
      <w:jc w:val="center"/>
    </w:pPr>
    <w:rPr>
      <w:rFonts w:ascii="Times New Roman" w:hAnsi="Times New Roman"/>
      <w:b/>
      <w:bCs/>
      <w:i/>
      <w:iCs/>
      <w:noProof/>
      <w:sz w:val="28"/>
      <w:szCs w:val="28"/>
    </w:rPr>
  </w:style>
  <w:style w:type="paragraph" w:styleId="TJ1">
    <w:name w:val="toc 1"/>
    <w:basedOn w:val="Norml"/>
    <w:next w:val="Norml"/>
    <w:autoRedefine/>
    <w:uiPriority w:val="39"/>
    <w:unhideWhenUsed/>
    <w:rsid w:val="00EF57E2"/>
    <w:pPr>
      <w:tabs>
        <w:tab w:val="right" w:leader="dot" w:pos="9061"/>
      </w:tabs>
      <w:spacing w:before="240" w:after="360"/>
    </w:pPr>
  </w:style>
  <w:style w:type="paragraph" w:styleId="TJ2">
    <w:name w:val="toc 2"/>
    <w:basedOn w:val="Norml"/>
    <w:next w:val="Norml"/>
    <w:autoRedefine/>
    <w:uiPriority w:val="39"/>
    <w:unhideWhenUsed/>
    <w:rsid w:val="00EF57E2"/>
    <w:pPr>
      <w:tabs>
        <w:tab w:val="right" w:leader="dot" w:pos="9061"/>
      </w:tabs>
      <w:spacing w:after="120"/>
      <w:ind w:firstLine="0"/>
    </w:pPr>
  </w:style>
  <w:style w:type="paragraph" w:styleId="TJ3">
    <w:name w:val="toc 3"/>
    <w:basedOn w:val="Norml"/>
    <w:next w:val="Norml"/>
    <w:autoRedefine/>
    <w:uiPriority w:val="39"/>
    <w:unhideWhenUsed/>
    <w:rsid w:val="002D28CB"/>
    <w:pPr>
      <w:tabs>
        <w:tab w:val="right" w:leader="dot" w:pos="9061"/>
      </w:tabs>
      <w:spacing w:before="120" w:after="120"/>
      <w:ind w:left="851" w:firstLine="0"/>
    </w:pPr>
  </w:style>
  <w:style w:type="paragraph" w:styleId="TJ4">
    <w:name w:val="toc 4"/>
    <w:basedOn w:val="Norml"/>
    <w:next w:val="Norml"/>
    <w:autoRedefine/>
    <w:uiPriority w:val="39"/>
    <w:unhideWhenUsed/>
    <w:rsid w:val="002D28CB"/>
    <w:pPr>
      <w:tabs>
        <w:tab w:val="right" w:leader="dot" w:pos="9061"/>
      </w:tabs>
      <w:spacing w:after="100"/>
      <w:ind w:left="570" w:hanging="144"/>
    </w:pPr>
  </w:style>
  <w:style w:type="paragraph" w:styleId="TJ5">
    <w:name w:val="toc 5"/>
    <w:basedOn w:val="Norml"/>
    <w:next w:val="Norml"/>
    <w:autoRedefine/>
    <w:uiPriority w:val="39"/>
    <w:unhideWhenUsed/>
    <w:rsid w:val="002D28CB"/>
    <w:pPr>
      <w:tabs>
        <w:tab w:val="left" w:pos="1540"/>
        <w:tab w:val="right" w:leader="dot" w:pos="9061"/>
      </w:tabs>
      <w:spacing w:after="100"/>
      <w:ind w:left="760" w:hanging="618"/>
    </w:pPr>
  </w:style>
  <w:style w:type="paragraph" w:styleId="TJ6">
    <w:name w:val="toc 6"/>
    <w:basedOn w:val="Norml"/>
    <w:next w:val="Norml"/>
    <w:autoRedefine/>
    <w:uiPriority w:val="39"/>
    <w:unhideWhenUsed/>
    <w:rsid w:val="002D28CB"/>
    <w:pPr>
      <w:tabs>
        <w:tab w:val="right" w:leader="dot" w:pos="9061"/>
      </w:tabs>
      <w:spacing w:after="100"/>
      <w:ind w:left="950" w:hanging="99"/>
    </w:pPr>
  </w:style>
  <w:style w:type="paragraph" w:styleId="TJ8">
    <w:name w:val="toc 8"/>
    <w:basedOn w:val="Norml"/>
    <w:next w:val="Norml"/>
    <w:autoRedefine/>
    <w:uiPriority w:val="39"/>
    <w:unhideWhenUsed/>
    <w:rsid w:val="00EF57E2"/>
    <w:pPr>
      <w:spacing w:after="100"/>
      <w:ind w:left="133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ncitral.un.org/" TargetMode="External"/><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85E23-0F0A-4EAB-B6FD-488115FB1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49</Pages>
  <Words>16498</Words>
  <Characters>94040</Characters>
  <Application>Microsoft Office Word</Application>
  <DocSecurity>0</DocSecurity>
  <Lines>783</Lines>
  <Paragraphs>220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Schmidt Richárd</dc:creator>
  <cp:keywords/>
  <dc:description/>
  <cp:lastModifiedBy>Dr. Schmidt Richárd</cp:lastModifiedBy>
  <cp:revision>85</cp:revision>
  <cp:lastPrinted>2020-09-03T16:14:00Z</cp:lastPrinted>
  <dcterms:created xsi:type="dcterms:W3CDTF">2020-09-04T14:36:00Z</dcterms:created>
  <dcterms:modified xsi:type="dcterms:W3CDTF">2020-09-11T09:41:00Z</dcterms:modified>
</cp:coreProperties>
</file>